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ED9EE" w14:textId="437B6A5E" w:rsidR="00A846AC" w:rsidRPr="00D32A47" w:rsidRDefault="00A846AC" w:rsidP="00A846AC">
      <w:pPr>
        <w:pStyle w:val="NoSpacing"/>
        <w:rPr>
          <w:rFonts w:ascii="Source Sans Pro" w:hAnsi="Source Sans Pro"/>
        </w:rPr>
      </w:pPr>
      <w:r w:rsidRPr="00D32A47">
        <w:rPr>
          <w:rFonts w:ascii="Source Sans Pro" w:hAnsi="Source Sans Pro"/>
          <w:b/>
          <w:bCs/>
          <w:color w:val="000000"/>
        </w:rPr>
        <w:t>Session:</w:t>
      </w:r>
      <w:r w:rsidR="003D0FB1">
        <w:rPr>
          <w:rFonts w:ascii="Source Sans Pro" w:hAnsi="Source Sans Pro"/>
          <w:b/>
          <w:bCs/>
          <w:color w:val="000000"/>
        </w:rPr>
        <w:t xml:space="preserve">  </w:t>
      </w:r>
      <w:r w:rsidRPr="00A55780">
        <w:rPr>
          <w:rFonts w:ascii="Source Sans Pro" w:hAnsi="Source Sans Pro"/>
          <w:b/>
          <w:bCs/>
          <w:color w:val="2746F8"/>
        </w:rPr>
        <w:t xml:space="preserve">Session </w:t>
      </w:r>
      <w:r w:rsidR="00040CAC">
        <w:rPr>
          <w:rFonts w:ascii="Source Sans Pro" w:hAnsi="Source Sans Pro"/>
          <w:b/>
          <w:bCs/>
          <w:color w:val="2746F8"/>
        </w:rPr>
        <w:t>1</w:t>
      </w:r>
      <w:r>
        <w:rPr>
          <w:rFonts w:ascii="Source Sans Pro" w:hAnsi="Source Sans Pro"/>
        </w:rPr>
        <w:t xml:space="preserve"> – </w:t>
      </w:r>
      <w:r w:rsidR="00040CAC">
        <w:rPr>
          <w:rFonts w:ascii="Source Sans Pro" w:hAnsi="Source Sans Pro"/>
        </w:rPr>
        <w:t>Tuesday, February 20, 2024</w:t>
      </w:r>
    </w:p>
    <w:p w14:paraId="2DE2D21A" w14:textId="77777777" w:rsidR="00CA1715" w:rsidRDefault="00CA1715" w:rsidP="00A846AC">
      <w:pPr>
        <w:pStyle w:val="NoSpacing"/>
        <w:rPr>
          <w:rFonts w:ascii="Source Sans Pro" w:hAnsi="Source Sans Pro"/>
          <w:b/>
          <w:bCs/>
          <w:color w:val="000000"/>
        </w:rPr>
      </w:pPr>
    </w:p>
    <w:p w14:paraId="00BE6254" w14:textId="5CBDF809" w:rsidR="00CA1715" w:rsidRPr="00CA1715" w:rsidRDefault="00A846AC" w:rsidP="00A846AC">
      <w:pPr>
        <w:pStyle w:val="NoSpacing"/>
        <w:rPr>
          <w:rFonts w:ascii="Source Sans Pro" w:hAnsi="Source Sans Pro"/>
          <w:color w:val="000000"/>
        </w:rPr>
      </w:pPr>
      <w:r w:rsidRPr="00D32A47">
        <w:rPr>
          <w:rFonts w:ascii="Source Sans Pro" w:hAnsi="Source Sans Pro"/>
          <w:b/>
          <w:bCs/>
          <w:color w:val="000000"/>
        </w:rPr>
        <w:t>Didactic Presenter</w:t>
      </w:r>
      <w:r w:rsidR="00040CAC">
        <w:rPr>
          <w:rFonts w:ascii="Source Sans Pro" w:hAnsi="Source Sans Pro"/>
          <w:b/>
          <w:bCs/>
          <w:color w:val="000000"/>
        </w:rPr>
        <w:t>s</w:t>
      </w:r>
      <w:r w:rsidR="00FD20A4">
        <w:rPr>
          <w:rFonts w:ascii="Source Sans Pro" w:hAnsi="Source Sans Pro"/>
          <w:b/>
          <w:bCs/>
          <w:color w:val="000000"/>
        </w:rPr>
        <w:t xml:space="preserve">:  </w:t>
      </w:r>
      <w:hyperlink r:id="rId10" w:history="1">
        <w:r w:rsidR="00FD20A4" w:rsidRPr="00CE1E03">
          <w:rPr>
            <w:rStyle w:val="Hyperlink"/>
            <w:rFonts w:ascii="Source Sans Pro" w:hAnsi="Source Sans Pro"/>
            <w:b/>
            <w:bCs/>
            <w:color w:val="2746F8"/>
          </w:rPr>
          <w:t>Andrew M. Wolf, MD, MACP</w:t>
        </w:r>
      </w:hyperlink>
      <w:r w:rsidR="00FD20A4" w:rsidRPr="00CA1715">
        <w:rPr>
          <w:rFonts w:ascii="Source Sans Pro" w:hAnsi="Source Sans Pro"/>
          <w:color w:val="000000"/>
        </w:rPr>
        <w:t xml:space="preserve">, </w:t>
      </w:r>
      <w:r w:rsidR="00CA1715" w:rsidRPr="00CA1715">
        <w:rPr>
          <w:rFonts w:ascii="Source Sans Pro" w:hAnsi="Source Sans Pro"/>
          <w:color w:val="000000"/>
        </w:rPr>
        <w:t xml:space="preserve">Professor, Internal Medicine, University of Virginia, School of Medicine and </w:t>
      </w:r>
      <w:hyperlink r:id="rId11" w:history="1">
        <w:r w:rsidR="00CA1715" w:rsidRPr="00FE5BA7">
          <w:rPr>
            <w:rStyle w:val="Hyperlink"/>
            <w:rFonts w:ascii="Source Sans Pro" w:hAnsi="Source Sans Pro"/>
            <w:b/>
            <w:bCs/>
            <w:color w:val="2746F8"/>
          </w:rPr>
          <w:t>Yaw A. Nyame, MD, MS, MBA</w:t>
        </w:r>
      </w:hyperlink>
      <w:r w:rsidR="00CA1715" w:rsidRPr="00CA1715">
        <w:rPr>
          <w:rFonts w:ascii="Source Sans Pro" w:hAnsi="Source Sans Pro"/>
          <w:color w:val="000000"/>
        </w:rPr>
        <w:t xml:space="preserve">, Assistant Professor, Director of Urology, Fred Hutch </w:t>
      </w:r>
      <w:r w:rsidR="00C70047">
        <w:rPr>
          <w:rFonts w:ascii="Source Sans Pro" w:hAnsi="Source Sans Pro"/>
          <w:color w:val="000000"/>
        </w:rPr>
        <w:t xml:space="preserve">Cancer Center </w:t>
      </w:r>
      <w:r w:rsidR="00CA1715" w:rsidRPr="00CA1715">
        <w:rPr>
          <w:rFonts w:ascii="Source Sans Pro" w:hAnsi="Source Sans Pro"/>
          <w:color w:val="000000"/>
        </w:rPr>
        <w:t>at University of Washington</w:t>
      </w:r>
      <w:r w:rsidR="00C70047">
        <w:rPr>
          <w:rFonts w:ascii="Source Sans Pro" w:hAnsi="Source Sans Pro"/>
          <w:color w:val="000000"/>
        </w:rPr>
        <w:t xml:space="preserve"> School of Medicine</w:t>
      </w:r>
    </w:p>
    <w:p w14:paraId="12F09200" w14:textId="77777777" w:rsidR="00CA1715" w:rsidRDefault="00CA1715" w:rsidP="00A846AC">
      <w:pPr>
        <w:pStyle w:val="NoSpacing"/>
        <w:rPr>
          <w:rFonts w:ascii="Source Sans Pro" w:hAnsi="Source Sans Pro"/>
          <w:b/>
          <w:bCs/>
          <w:color w:val="000000"/>
        </w:rPr>
      </w:pPr>
    </w:p>
    <w:p w14:paraId="398D2E1D" w14:textId="71A2F07B" w:rsidR="00A846AC" w:rsidRPr="00A55780" w:rsidRDefault="00A846AC" w:rsidP="00A846AC">
      <w:pPr>
        <w:pStyle w:val="NoSpacing"/>
        <w:rPr>
          <w:rFonts w:ascii="Source Sans Pro" w:hAnsi="Source Sans Pro"/>
          <w:b/>
          <w:bCs/>
          <w:color w:val="2746F8"/>
        </w:rPr>
      </w:pPr>
      <w:r w:rsidRPr="00D32A47">
        <w:rPr>
          <w:rFonts w:ascii="Source Sans Pro" w:hAnsi="Source Sans Pro"/>
          <w:b/>
          <w:bCs/>
          <w:color w:val="000000"/>
        </w:rPr>
        <w:t>Didactic Topic:</w:t>
      </w:r>
      <w:r w:rsidRPr="00D32A47">
        <w:rPr>
          <w:rFonts w:ascii="Source Sans Pro" w:hAnsi="Source Sans Pro"/>
          <w:color w:val="000000"/>
        </w:rPr>
        <w:t xml:space="preserve">  </w:t>
      </w:r>
      <w:r w:rsidR="001D75E0" w:rsidRPr="001D75E0">
        <w:rPr>
          <w:rFonts w:ascii="Source Sans Pro" w:hAnsi="Source Sans Pro"/>
          <w:b/>
          <w:bCs/>
          <w:color w:val="2746F8"/>
        </w:rPr>
        <w:t xml:space="preserve">The Science of Prostate Cancer Screening:  Risks, Benefits, and Strategies to Reduce Overdiagnosis and </w:t>
      </w:r>
      <w:r w:rsidR="001D75E0">
        <w:rPr>
          <w:rFonts w:ascii="Source Sans Pro" w:hAnsi="Source Sans Pro"/>
          <w:b/>
          <w:bCs/>
          <w:color w:val="2746F8"/>
        </w:rPr>
        <w:t>Overtreatment</w:t>
      </w:r>
    </w:p>
    <w:p w14:paraId="6192D52E" w14:textId="77777777" w:rsidR="00A846AC" w:rsidRPr="001D75E0" w:rsidRDefault="00A846AC" w:rsidP="0003119E">
      <w:pPr>
        <w:rPr>
          <w:rFonts w:ascii="Source Sans Pro" w:hAnsi="Source Sans Pro"/>
          <w:b/>
          <w:bCs/>
          <w:color w:val="2746F8"/>
        </w:rPr>
      </w:pPr>
    </w:p>
    <w:p w14:paraId="10822D1E" w14:textId="18FF4AED" w:rsidR="00A846AC" w:rsidRDefault="00A846AC" w:rsidP="001B7035">
      <w:pPr>
        <w:jc w:val="center"/>
        <w:rPr>
          <w:rFonts w:ascii="Poppins" w:eastAsia="Times New Roman" w:hAnsi="Poppins" w:cs="Poppins"/>
          <w:b/>
          <w:bCs/>
          <w:color w:val="2746F8"/>
          <w:kern w:val="0"/>
          <w14:ligatures w14:val="none"/>
        </w:rPr>
      </w:pPr>
      <w:r w:rsidRPr="00727EE3">
        <w:rPr>
          <w:rFonts w:ascii="Poppins" w:eastAsia="Times New Roman" w:hAnsi="Poppins" w:cs="Poppins"/>
          <w:b/>
          <w:bCs/>
          <w:color w:val="2746F8"/>
          <w:kern w:val="0"/>
          <w14:ligatures w14:val="none"/>
        </w:rPr>
        <w:t>Resource</w:t>
      </w:r>
      <w:r w:rsidR="009D1364">
        <w:rPr>
          <w:rFonts w:ascii="Poppins" w:eastAsia="Times New Roman" w:hAnsi="Poppins" w:cs="Poppins"/>
          <w:b/>
          <w:bCs/>
          <w:color w:val="2746F8"/>
          <w:kern w:val="0"/>
          <w14:ligatures w14:val="none"/>
        </w:rPr>
        <w:t>s</w:t>
      </w:r>
    </w:p>
    <w:p w14:paraId="0893C5E8" w14:textId="7B1A8670" w:rsidR="000D6F82" w:rsidRPr="001B7035" w:rsidRDefault="000D6F82" w:rsidP="001B7035">
      <w:pPr>
        <w:spacing w:line="240" w:lineRule="auto"/>
        <w:rPr>
          <w:rFonts w:ascii="Source Sans Pro" w:eastAsia="Times New Roman" w:hAnsi="Source Sans Pro" w:cs="Poppins"/>
          <w:b/>
          <w:bCs/>
          <w:kern w:val="0"/>
          <w14:ligatures w14:val="none"/>
        </w:rPr>
      </w:pPr>
      <w:r w:rsidRPr="001B7035">
        <w:rPr>
          <w:rFonts w:ascii="Source Sans Pro" w:eastAsia="Times New Roman" w:hAnsi="Source Sans Pro" w:cs="Poppins"/>
          <w:b/>
          <w:bCs/>
          <w:kern w:val="0"/>
          <w14:ligatures w14:val="none"/>
        </w:rPr>
        <w:t>Guidelines for Prostate Cancer Screening from Professional Organizations</w:t>
      </w:r>
    </w:p>
    <w:p w14:paraId="3E21B1A7" w14:textId="77777777" w:rsidR="00545994" w:rsidRDefault="00545994" w:rsidP="001B7035">
      <w:pPr>
        <w:spacing w:line="240" w:lineRule="auto"/>
        <w:rPr>
          <w:rFonts w:ascii="Source Sans Pro" w:eastAsia="Times New Roman" w:hAnsi="Source Sans Pro" w:cs="Poppins"/>
          <w:i/>
          <w:iCs/>
          <w:kern w:val="0"/>
          <w14:ligatures w14:val="none"/>
        </w:rPr>
      </w:pPr>
      <w:r>
        <w:rPr>
          <w:rFonts w:ascii="Source Sans Pro" w:eastAsia="Times New Roman" w:hAnsi="Source Sans Pro" w:cs="Poppins"/>
          <w:i/>
          <w:iCs/>
          <w:kern w:val="0"/>
          <w14:ligatures w14:val="none"/>
        </w:rPr>
        <w:t>American Cancer Society</w:t>
      </w:r>
    </w:p>
    <w:p w14:paraId="07B49EBC" w14:textId="59BB49CD" w:rsidR="007017D0" w:rsidRPr="001F5D2B" w:rsidRDefault="00AE22B3" w:rsidP="001B7035">
      <w:pPr>
        <w:spacing w:line="240" w:lineRule="auto"/>
        <w:rPr>
          <w:rFonts w:ascii="Poppins" w:eastAsia="Times New Roman" w:hAnsi="Poppins" w:cs="Poppins"/>
          <w:b/>
          <w:bCs/>
          <w:color w:val="2746F8"/>
          <w:kern w:val="0"/>
          <w:sz w:val="18"/>
          <w:szCs w:val="18"/>
          <w14:ligatures w14:val="none"/>
        </w:rPr>
      </w:pPr>
      <w:hyperlink r:id="rId12" w:history="1">
        <w:r w:rsidR="007017D0" w:rsidRPr="001F5D2B">
          <w:rPr>
            <w:rStyle w:val="Hyperlink"/>
            <w:rFonts w:ascii="Poppins" w:eastAsia="Times New Roman" w:hAnsi="Poppins" w:cs="Poppins"/>
            <w:b/>
            <w:bCs/>
            <w:color w:val="2746F8"/>
            <w:kern w:val="0"/>
            <w:sz w:val="18"/>
            <w:szCs w:val="18"/>
            <w14:ligatures w14:val="none"/>
          </w:rPr>
          <w:t>Recommendations for Prostate Cancer Early Detection</w:t>
        </w:r>
      </w:hyperlink>
    </w:p>
    <w:p w14:paraId="19324667" w14:textId="0D4413B4" w:rsidR="000D6F82" w:rsidRPr="00E56C6D" w:rsidRDefault="000D6F82" w:rsidP="001B7035">
      <w:pPr>
        <w:spacing w:line="240" w:lineRule="auto"/>
        <w:rPr>
          <w:rFonts w:ascii="Source Sans Pro" w:eastAsia="Times New Roman" w:hAnsi="Source Sans Pro" w:cs="Poppins"/>
          <w:i/>
          <w:iCs/>
          <w:kern w:val="0"/>
          <w14:ligatures w14:val="none"/>
        </w:rPr>
      </w:pPr>
      <w:r w:rsidRPr="00E56C6D">
        <w:rPr>
          <w:rFonts w:ascii="Source Sans Pro" w:eastAsia="Times New Roman" w:hAnsi="Source Sans Pro" w:cs="Poppins"/>
          <w:i/>
          <w:iCs/>
          <w:kern w:val="0"/>
          <w14:ligatures w14:val="none"/>
        </w:rPr>
        <w:t>American Urological Association</w:t>
      </w:r>
    </w:p>
    <w:p w14:paraId="4979339D" w14:textId="68F33368" w:rsidR="000D6F82" w:rsidRPr="00E56C6D" w:rsidRDefault="00AE22B3" w:rsidP="001B7035">
      <w:pPr>
        <w:spacing w:line="240" w:lineRule="auto"/>
        <w:rPr>
          <w:rFonts w:ascii="Poppins" w:eastAsia="Times New Roman" w:hAnsi="Poppins" w:cs="Poppins"/>
          <w:b/>
          <w:bCs/>
          <w:color w:val="2746F8"/>
          <w:kern w:val="0"/>
          <w:sz w:val="18"/>
          <w:szCs w:val="18"/>
          <w14:ligatures w14:val="none"/>
        </w:rPr>
      </w:pPr>
      <w:hyperlink r:id="rId13" w:history="1">
        <w:r w:rsidR="000D6F82" w:rsidRPr="00E56C6D">
          <w:rPr>
            <w:rStyle w:val="Hyperlink"/>
            <w:rFonts w:ascii="Poppins" w:eastAsia="Times New Roman" w:hAnsi="Poppins" w:cs="Poppins"/>
            <w:b/>
            <w:bCs/>
            <w:color w:val="2746F8"/>
            <w:kern w:val="0"/>
            <w:sz w:val="18"/>
            <w:szCs w:val="18"/>
            <w14:ligatures w14:val="none"/>
          </w:rPr>
          <w:t>Early Detection of Prostate Cancer:  AUA/SUO Guideline (2023)</w:t>
        </w:r>
      </w:hyperlink>
    </w:p>
    <w:p w14:paraId="7ADD618F" w14:textId="77777777" w:rsidR="00773796" w:rsidRDefault="00773796" w:rsidP="001B7035">
      <w:pPr>
        <w:spacing w:line="240" w:lineRule="auto"/>
        <w:rPr>
          <w:rFonts w:ascii="Source Sans Pro" w:eastAsia="Times New Roman" w:hAnsi="Source Sans Pro" w:cs="Poppins"/>
          <w:i/>
          <w:iCs/>
          <w:kern w:val="0"/>
          <w14:ligatures w14:val="none"/>
        </w:rPr>
      </w:pPr>
      <w:r>
        <w:rPr>
          <w:rFonts w:ascii="Source Sans Pro" w:eastAsia="Times New Roman" w:hAnsi="Source Sans Pro" w:cs="Poppins"/>
          <w:i/>
          <w:iCs/>
          <w:kern w:val="0"/>
          <w14:ligatures w14:val="none"/>
        </w:rPr>
        <w:t>National Comprehensive Cancer Network</w:t>
      </w:r>
    </w:p>
    <w:p w14:paraId="557FBC9D" w14:textId="2018141F" w:rsidR="000D6F82" w:rsidRPr="00BC1300" w:rsidRDefault="00AE22B3" w:rsidP="001B7035">
      <w:pPr>
        <w:spacing w:line="240" w:lineRule="auto"/>
        <w:rPr>
          <w:rFonts w:ascii="Poppins" w:eastAsia="Times New Roman" w:hAnsi="Poppins" w:cs="Poppins"/>
          <w:b/>
          <w:bCs/>
          <w:color w:val="2746F8"/>
          <w:kern w:val="0"/>
          <w:sz w:val="18"/>
          <w:szCs w:val="18"/>
          <w14:ligatures w14:val="none"/>
        </w:rPr>
      </w:pPr>
      <w:hyperlink r:id="rId14" w:history="1">
        <w:r w:rsidR="00773796" w:rsidRPr="00BC1300">
          <w:rPr>
            <w:rStyle w:val="Hyperlink"/>
            <w:rFonts w:ascii="Poppins" w:eastAsia="Times New Roman" w:hAnsi="Poppins" w:cs="Poppins"/>
            <w:b/>
            <w:bCs/>
            <w:color w:val="2746F8"/>
            <w:kern w:val="0"/>
            <w:sz w:val="18"/>
            <w:szCs w:val="18"/>
            <w14:ligatures w14:val="none"/>
          </w:rPr>
          <w:t>NCCN Guidelines®</w:t>
        </w:r>
        <w:r w:rsidR="009C6514" w:rsidRPr="00BC1300">
          <w:rPr>
            <w:rStyle w:val="Hyperlink"/>
            <w:rFonts w:ascii="Poppins" w:eastAsia="Times New Roman" w:hAnsi="Poppins" w:cs="Poppins"/>
            <w:b/>
            <w:bCs/>
            <w:color w:val="2746F8"/>
            <w:kern w:val="0"/>
            <w:sz w:val="18"/>
            <w:szCs w:val="18"/>
            <w14:ligatures w14:val="none"/>
          </w:rPr>
          <w:t xml:space="preserve"> Insights:  Prostate Cancer Early Detection, Version 1.2023</w:t>
        </w:r>
      </w:hyperlink>
    </w:p>
    <w:p w14:paraId="3E033129" w14:textId="44055DD0" w:rsidR="00455D04" w:rsidRPr="00727EE3" w:rsidRDefault="00455D04" w:rsidP="00727EE3">
      <w:pPr>
        <w:jc w:val="center"/>
        <w:rPr>
          <w:rFonts w:ascii="Poppins" w:eastAsia="Times New Roman" w:hAnsi="Poppins" w:cs="Poppins"/>
          <w:b/>
          <w:bCs/>
          <w:color w:val="2746F8"/>
          <w:kern w:val="0"/>
          <w14:ligatures w14:val="none"/>
        </w:rPr>
      </w:pPr>
      <w:r w:rsidRPr="00727EE3">
        <w:rPr>
          <w:rFonts w:ascii="Poppins" w:eastAsia="Times New Roman" w:hAnsi="Poppins" w:cs="Poppins"/>
          <w:b/>
          <w:bCs/>
          <w:color w:val="2746F8"/>
          <w:kern w:val="0"/>
          <w14:ligatures w14:val="none"/>
        </w:rPr>
        <w:t>Didactic Bibliography</w:t>
      </w:r>
    </w:p>
    <w:p w14:paraId="212A0AD6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Andriole, Gerald L., et al. “Mortality results from a randomized prostate-cancer screening trial.” </w:t>
      </w:r>
      <w:r w:rsidRPr="001C1B61">
        <w:rPr>
          <w:rFonts w:ascii="Source Sans Pro" w:hAnsi="Source Sans Pro" w:cs="Times New Roman"/>
          <w:i/>
        </w:rPr>
        <w:t>New England Journal of Medicine</w:t>
      </w:r>
      <w:r w:rsidRPr="001C1B61">
        <w:rPr>
          <w:rFonts w:ascii="Source Sans Pro" w:hAnsi="Source Sans Pro" w:cs="Times New Roman"/>
        </w:rPr>
        <w:t xml:space="preserve">, vol. 360, no. 13, 26 Mar. 2009, pp. 1310–1319, </w:t>
      </w:r>
      <w:hyperlink r:id="rId15" w:history="1">
        <w:r w:rsidRPr="003468B1">
          <w:rPr>
            <w:rStyle w:val="Hyperlink"/>
            <w:rFonts w:ascii="Source Sans Pro" w:hAnsi="Source Sans Pro"/>
          </w:rPr>
          <w:t>https://doi.org/10.1056/nejmoa0810696</w:t>
        </w:r>
      </w:hyperlink>
      <w:r w:rsidRPr="001C1B61">
        <w:rPr>
          <w:rFonts w:ascii="Source Sans Pro" w:hAnsi="Source Sans Pro" w:cs="Times New Roman"/>
        </w:rPr>
        <w:t>.</w:t>
      </w:r>
    </w:p>
    <w:p w14:paraId="64EE7DC5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2C5BDA17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Chang, Edward K., et al. “Blood and urine biomarkers in prostate cancer: Are we ready for reflex testing in men with an elevated prostate-specific antigen?” </w:t>
      </w:r>
      <w:r w:rsidRPr="001C1B61">
        <w:rPr>
          <w:rFonts w:ascii="Source Sans Pro" w:hAnsi="Source Sans Pro" w:cs="Times New Roman"/>
          <w:i/>
        </w:rPr>
        <w:t>Asian Journal of Urology</w:t>
      </w:r>
      <w:r w:rsidRPr="001C1B61">
        <w:rPr>
          <w:rFonts w:ascii="Source Sans Pro" w:hAnsi="Source Sans Pro" w:cs="Times New Roman"/>
        </w:rPr>
        <w:t xml:space="preserve">, vol. 8, no. 4, Oct. 2021, pp. 343–353, </w:t>
      </w:r>
      <w:hyperlink r:id="rId16" w:history="1">
        <w:r w:rsidRPr="003468B1">
          <w:rPr>
            <w:rStyle w:val="Hyperlink"/>
            <w:rFonts w:ascii="Source Sans Pro" w:hAnsi="Source Sans Pro"/>
          </w:rPr>
          <w:t>https://doi.org/10.1016/j.ajur.2021.06.003</w:t>
        </w:r>
      </w:hyperlink>
      <w:r w:rsidRPr="001C1B61">
        <w:rPr>
          <w:rFonts w:ascii="Source Sans Pro" w:hAnsi="Source Sans Pro" w:cs="Times New Roman"/>
        </w:rPr>
        <w:t>.</w:t>
      </w:r>
    </w:p>
    <w:p w14:paraId="5ACA70EE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235B4CBB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proofErr w:type="spellStart"/>
      <w:r w:rsidRPr="001C1B61">
        <w:rPr>
          <w:rFonts w:ascii="Source Sans Pro" w:hAnsi="Source Sans Pro" w:cs="Times New Roman"/>
        </w:rPr>
        <w:t>Cooperberg</w:t>
      </w:r>
      <w:proofErr w:type="spellEnd"/>
      <w:r w:rsidRPr="001C1B61">
        <w:rPr>
          <w:rFonts w:ascii="Source Sans Pro" w:hAnsi="Source Sans Pro" w:cs="Times New Roman"/>
        </w:rPr>
        <w:t xml:space="preserve">, Matthew R., et al. “Time Trends and variation in the use of active surveillance for management of low-risk prostate cancer in the US.” </w:t>
      </w:r>
      <w:r w:rsidRPr="001C1B61">
        <w:rPr>
          <w:rFonts w:ascii="Source Sans Pro" w:hAnsi="Source Sans Pro" w:cs="Times New Roman"/>
          <w:i/>
        </w:rPr>
        <w:t>JAMA Network Open</w:t>
      </w:r>
      <w:r w:rsidRPr="001C1B61">
        <w:rPr>
          <w:rFonts w:ascii="Source Sans Pro" w:hAnsi="Source Sans Pro" w:cs="Times New Roman"/>
        </w:rPr>
        <w:t xml:space="preserve">, vol. 6, no. 3, 2 Mar. 2023, </w:t>
      </w:r>
      <w:hyperlink r:id="rId17" w:history="1">
        <w:r w:rsidRPr="003468B1">
          <w:rPr>
            <w:rStyle w:val="Hyperlink"/>
            <w:rFonts w:ascii="Source Sans Pro" w:hAnsi="Source Sans Pro"/>
          </w:rPr>
          <w:t>https://doi.org/10.1001/jamanetworkopen.2023.1439</w:t>
        </w:r>
      </w:hyperlink>
      <w:r w:rsidRPr="001C1B61">
        <w:rPr>
          <w:rFonts w:ascii="Source Sans Pro" w:hAnsi="Source Sans Pro" w:cs="Times New Roman"/>
        </w:rPr>
        <w:t>.</w:t>
      </w:r>
    </w:p>
    <w:p w14:paraId="009B557D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622B4EAF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Grossman, David C., et al. “Screening for prostate cancer.” </w:t>
      </w:r>
      <w:r w:rsidRPr="001C1B61">
        <w:rPr>
          <w:rFonts w:ascii="Source Sans Pro" w:hAnsi="Source Sans Pro" w:cs="Times New Roman"/>
          <w:i/>
        </w:rPr>
        <w:t>JAMA</w:t>
      </w:r>
      <w:r w:rsidRPr="001C1B61">
        <w:rPr>
          <w:rFonts w:ascii="Source Sans Pro" w:hAnsi="Source Sans Pro" w:cs="Times New Roman"/>
        </w:rPr>
        <w:t xml:space="preserve">, vol. 319, no. 18, 8 May 2018, p. 1901, </w:t>
      </w:r>
      <w:hyperlink r:id="rId18" w:history="1">
        <w:r w:rsidRPr="003468B1">
          <w:rPr>
            <w:rStyle w:val="Hyperlink"/>
            <w:rFonts w:ascii="Source Sans Pro" w:hAnsi="Source Sans Pro"/>
          </w:rPr>
          <w:t>https://doi.org/10.1001/jama.2018.3710</w:t>
        </w:r>
      </w:hyperlink>
      <w:r w:rsidRPr="001C1B61">
        <w:rPr>
          <w:rFonts w:ascii="Source Sans Pro" w:hAnsi="Source Sans Pro" w:cs="Times New Roman"/>
        </w:rPr>
        <w:t>.</w:t>
      </w:r>
    </w:p>
    <w:p w14:paraId="32768B35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08C74A52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Hamdy, Freddie C., et al. “Fifteen-year outcomes after monitoring, surgery, or radiotherapy for prostate cancer.” </w:t>
      </w:r>
      <w:r w:rsidRPr="001C1B61">
        <w:rPr>
          <w:rFonts w:ascii="Source Sans Pro" w:hAnsi="Source Sans Pro" w:cs="Times New Roman"/>
          <w:i/>
        </w:rPr>
        <w:t>New England Journal of Medicine</w:t>
      </w:r>
      <w:r w:rsidRPr="001C1B61">
        <w:rPr>
          <w:rFonts w:ascii="Source Sans Pro" w:hAnsi="Source Sans Pro" w:cs="Times New Roman"/>
        </w:rPr>
        <w:t xml:space="preserve">, vol. 388, no. 17, 27 Apr. 2023, pp. 1547–1558, </w:t>
      </w:r>
      <w:hyperlink r:id="rId19" w:history="1">
        <w:r w:rsidRPr="003468B1">
          <w:rPr>
            <w:rStyle w:val="Hyperlink"/>
            <w:rFonts w:ascii="Source Sans Pro" w:hAnsi="Source Sans Pro"/>
          </w:rPr>
          <w:t>https://doi.org/10.1056/nejmoa2214122</w:t>
        </w:r>
      </w:hyperlink>
      <w:r w:rsidRPr="001C1B61">
        <w:rPr>
          <w:rFonts w:ascii="Source Sans Pro" w:hAnsi="Source Sans Pro" w:cs="Times New Roman"/>
        </w:rPr>
        <w:t>.</w:t>
      </w:r>
    </w:p>
    <w:p w14:paraId="607AEC00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66BCAF63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Hugosson, Jonas, et al. “Prostate cancer screening with PSA and MRI followed by targeted biopsy only.” </w:t>
      </w:r>
      <w:r w:rsidRPr="001C1B61">
        <w:rPr>
          <w:rFonts w:ascii="Source Sans Pro" w:hAnsi="Source Sans Pro" w:cs="Times New Roman"/>
          <w:i/>
        </w:rPr>
        <w:t>New England Journal of Medicine</w:t>
      </w:r>
      <w:r w:rsidRPr="001C1B61">
        <w:rPr>
          <w:rFonts w:ascii="Source Sans Pro" w:hAnsi="Source Sans Pro" w:cs="Times New Roman"/>
        </w:rPr>
        <w:t xml:space="preserve">, vol. 387, no. 23, 8 Dec. 2022, pp. 2126–2137, </w:t>
      </w:r>
      <w:hyperlink r:id="rId20" w:history="1">
        <w:r w:rsidRPr="003468B1">
          <w:rPr>
            <w:rStyle w:val="Hyperlink"/>
            <w:rFonts w:ascii="Source Sans Pro" w:hAnsi="Source Sans Pro"/>
          </w:rPr>
          <w:t>https://doi.org/10.1056/nejmoa2209454</w:t>
        </w:r>
      </w:hyperlink>
      <w:r w:rsidRPr="001C1B61">
        <w:rPr>
          <w:rFonts w:ascii="Source Sans Pro" w:hAnsi="Source Sans Pro" w:cs="Times New Roman"/>
        </w:rPr>
        <w:t>.</w:t>
      </w:r>
    </w:p>
    <w:p w14:paraId="6FA15EAD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1CB9FA67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Klotz, Laurence, et al. “Long-term follow-up of a large active surveillance cohort of patients with prostate cancer.” </w:t>
      </w:r>
      <w:r w:rsidRPr="001C1B61">
        <w:rPr>
          <w:rFonts w:ascii="Source Sans Pro" w:hAnsi="Source Sans Pro" w:cs="Times New Roman"/>
          <w:i/>
        </w:rPr>
        <w:t>Journal of Clinical Oncology</w:t>
      </w:r>
      <w:r w:rsidRPr="001C1B61">
        <w:rPr>
          <w:rFonts w:ascii="Source Sans Pro" w:hAnsi="Source Sans Pro" w:cs="Times New Roman"/>
        </w:rPr>
        <w:t xml:space="preserve">, vol. 33, no. 3, 20 Jan. 2015, pp. 272–277, </w:t>
      </w:r>
      <w:hyperlink r:id="rId21" w:history="1">
        <w:r w:rsidRPr="003468B1">
          <w:rPr>
            <w:rStyle w:val="Hyperlink"/>
            <w:rFonts w:ascii="Source Sans Pro" w:hAnsi="Source Sans Pro"/>
          </w:rPr>
          <w:t>https://doi.org/10.1200/jco.2014.55.1192</w:t>
        </w:r>
      </w:hyperlink>
      <w:r w:rsidRPr="001C1B61">
        <w:rPr>
          <w:rFonts w:ascii="Source Sans Pro" w:hAnsi="Source Sans Pro" w:cs="Times New Roman"/>
        </w:rPr>
        <w:t>.</w:t>
      </w:r>
    </w:p>
    <w:p w14:paraId="25C7F618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0338C4CC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Martin, Richard M., et al. “Effect of a low-intensity PSA-based screening intervention on prostate cancer mortality.” </w:t>
      </w:r>
      <w:r w:rsidRPr="001C1B61">
        <w:rPr>
          <w:rFonts w:ascii="Source Sans Pro" w:hAnsi="Source Sans Pro" w:cs="Times New Roman"/>
          <w:i/>
        </w:rPr>
        <w:t>JAMA</w:t>
      </w:r>
      <w:r w:rsidRPr="001C1B61">
        <w:rPr>
          <w:rFonts w:ascii="Source Sans Pro" w:hAnsi="Source Sans Pro" w:cs="Times New Roman"/>
        </w:rPr>
        <w:t xml:space="preserve">, vol. 319, no. 9, 6 Mar. 2018, p. 883, </w:t>
      </w:r>
      <w:hyperlink r:id="rId22" w:history="1">
        <w:r w:rsidRPr="003468B1">
          <w:rPr>
            <w:rStyle w:val="Hyperlink"/>
            <w:rFonts w:ascii="Source Sans Pro" w:hAnsi="Source Sans Pro"/>
          </w:rPr>
          <w:t>https://doi.org/10.1001/jama.2018.0154</w:t>
        </w:r>
      </w:hyperlink>
      <w:r w:rsidRPr="001C1B61">
        <w:rPr>
          <w:rFonts w:ascii="Source Sans Pro" w:hAnsi="Source Sans Pro" w:cs="Times New Roman"/>
        </w:rPr>
        <w:t>.</w:t>
      </w:r>
    </w:p>
    <w:p w14:paraId="33E283ED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13EBEF53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Moyer, Virginia A. “Screening for cervical cancer: U.S. Preventive Services Task Force Recommendation Statement.” </w:t>
      </w:r>
      <w:r w:rsidRPr="001C1B61">
        <w:rPr>
          <w:rFonts w:ascii="Source Sans Pro" w:hAnsi="Source Sans Pro" w:cs="Times New Roman"/>
          <w:i/>
        </w:rPr>
        <w:t>Annals of Internal Medicine</w:t>
      </w:r>
      <w:r w:rsidRPr="001C1B61">
        <w:rPr>
          <w:rFonts w:ascii="Source Sans Pro" w:hAnsi="Source Sans Pro" w:cs="Times New Roman"/>
        </w:rPr>
        <w:t xml:space="preserve">, vol. 156, no. 12, 19 June 2012, p. 880, </w:t>
      </w:r>
      <w:hyperlink r:id="rId23" w:history="1">
        <w:r w:rsidRPr="003468B1">
          <w:rPr>
            <w:rStyle w:val="Hyperlink"/>
            <w:rFonts w:ascii="Source Sans Pro" w:hAnsi="Source Sans Pro"/>
          </w:rPr>
          <w:t>https://doi.org/10.7326/0003-4819-156-12-201206190-00424</w:t>
        </w:r>
      </w:hyperlink>
      <w:r w:rsidRPr="001C1B61">
        <w:rPr>
          <w:rFonts w:ascii="Source Sans Pro" w:hAnsi="Source Sans Pro" w:cs="Times New Roman"/>
        </w:rPr>
        <w:t>.</w:t>
      </w:r>
    </w:p>
    <w:p w14:paraId="5D48ED8F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51CE7FCF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Mühlberger, Nikolai, et al. “Benefits and harms of prostate cancer screening – predictions of the ONCOTYROL prostate cancer outcome and Policy Model.” </w:t>
      </w:r>
      <w:r w:rsidRPr="001C1B61">
        <w:rPr>
          <w:rFonts w:ascii="Source Sans Pro" w:hAnsi="Source Sans Pro" w:cs="Times New Roman"/>
          <w:i/>
        </w:rPr>
        <w:t>BMC Public Health</w:t>
      </w:r>
      <w:r w:rsidRPr="001C1B61">
        <w:rPr>
          <w:rFonts w:ascii="Source Sans Pro" w:hAnsi="Source Sans Pro" w:cs="Times New Roman"/>
        </w:rPr>
        <w:t xml:space="preserve">, vol. 17, no. 1, 26 June 2017, </w:t>
      </w:r>
      <w:hyperlink r:id="rId24" w:history="1">
        <w:r w:rsidRPr="003468B1">
          <w:rPr>
            <w:rStyle w:val="Hyperlink"/>
            <w:rFonts w:ascii="Source Sans Pro" w:hAnsi="Source Sans Pro"/>
          </w:rPr>
          <w:t>https://doi.org/10.1186/s12889-017-4439-9</w:t>
        </w:r>
      </w:hyperlink>
      <w:r w:rsidRPr="001C1B61">
        <w:rPr>
          <w:rFonts w:ascii="Source Sans Pro" w:hAnsi="Source Sans Pro" w:cs="Times New Roman"/>
        </w:rPr>
        <w:t>.</w:t>
      </w:r>
    </w:p>
    <w:p w14:paraId="7A0A0183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6CE8EC35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Nyame, Yaw A, et al. “The impact of intensifying prostate cancer screening in Black Men: A Model-based analysis.” </w:t>
      </w:r>
      <w:r w:rsidRPr="001C1B61">
        <w:rPr>
          <w:rFonts w:ascii="Source Sans Pro" w:hAnsi="Source Sans Pro" w:cs="Times New Roman"/>
          <w:i/>
        </w:rPr>
        <w:t>JNCI: Journal of the National Cancer Institute</w:t>
      </w:r>
      <w:r w:rsidRPr="001C1B61">
        <w:rPr>
          <w:rFonts w:ascii="Source Sans Pro" w:hAnsi="Source Sans Pro" w:cs="Times New Roman"/>
        </w:rPr>
        <w:t xml:space="preserve">, vol. 113, no. 10, 8 May 2021, pp. 1336–1342, </w:t>
      </w:r>
      <w:hyperlink r:id="rId25" w:history="1">
        <w:r w:rsidRPr="003468B1">
          <w:rPr>
            <w:rStyle w:val="Hyperlink"/>
            <w:rFonts w:ascii="Source Sans Pro" w:hAnsi="Source Sans Pro"/>
          </w:rPr>
          <w:t>https://doi.org/10.1093/jnci/djab072</w:t>
        </w:r>
      </w:hyperlink>
      <w:r w:rsidRPr="001C1B61">
        <w:rPr>
          <w:rFonts w:ascii="Source Sans Pro" w:hAnsi="Source Sans Pro" w:cs="Times New Roman"/>
        </w:rPr>
        <w:t>.</w:t>
      </w:r>
    </w:p>
    <w:p w14:paraId="3EBAA391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1921C453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Preston, Mark A., et al. “Baseline prostate-specific antigen levels in midlife predict lethal prostate cancer.” </w:t>
      </w:r>
      <w:r w:rsidRPr="001C1B61">
        <w:rPr>
          <w:rFonts w:ascii="Source Sans Pro" w:hAnsi="Source Sans Pro" w:cs="Times New Roman"/>
          <w:i/>
        </w:rPr>
        <w:t>Journal of Clinical Oncology</w:t>
      </w:r>
      <w:r w:rsidRPr="001C1B61">
        <w:rPr>
          <w:rFonts w:ascii="Source Sans Pro" w:hAnsi="Source Sans Pro" w:cs="Times New Roman"/>
        </w:rPr>
        <w:t xml:space="preserve">, vol. 34, no. 23, 10 Aug. 2016, pp. 2705–2711, </w:t>
      </w:r>
      <w:hyperlink r:id="rId26" w:history="1">
        <w:r w:rsidRPr="003468B1">
          <w:rPr>
            <w:rStyle w:val="Hyperlink"/>
            <w:rFonts w:ascii="Source Sans Pro" w:hAnsi="Source Sans Pro"/>
          </w:rPr>
          <w:t>https://doi.org/10.1200/jco.2016.66.7527</w:t>
        </w:r>
      </w:hyperlink>
      <w:r w:rsidRPr="001C1B61">
        <w:rPr>
          <w:rFonts w:ascii="Source Sans Pro" w:hAnsi="Source Sans Pro" w:cs="Times New Roman"/>
        </w:rPr>
        <w:t>.</w:t>
      </w:r>
    </w:p>
    <w:p w14:paraId="3F75650A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15B21604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Resnick, Matthew J., et al. “Long-term functional outcomes after treatment for localized prostate cancer.” </w:t>
      </w:r>
      <w:r w:rsidRPr="001C1B61">
        <w:rPr>
          <w:rFonts w:ascii="Source Sans Pro" w:hAnsi="Source Sans Pro" w:cs="Times New Roman"/>
          <w:i/>
        </w:rPr>
        <w:t>New England Journal of Medicine</w:t>
      </w:r>
      <w:r w:rsidRPr="001C1B61">
        <w:rPr>
          <w:rFonts w:ascii="Source Sans Pro" w:hAnsi="Source Sans Pro" w:cs="Times New Roman"/>
        </w:rPr>
        <w:t xml:space="preserve">, vol. 368, no. 5, 31 Jan. 2013, pp. 436–445, </w:t>
      </w:r>
      <w:hyperlink r:id="rId27" w:history="1">
        <w:r w:rsidRPr="003468B1">
          <w:rPr>
            <w:rStyle w:val="Hyperlink"/>
            <w:rFonts w:ascii="Source Sans Pro" w:hAnsi="Source Sans Pro"/>
          </w:rPr>
          <w:t>https://doi.org/10.1056/nejmoa1209978</w:t>
        </w:r>
      </w:hyperlink>
      <w:r w:rsidRPr="001C1B61">
        <w:rPr>
          <w:rFonts w:ascii="Source Sans Pro" w:hAnsi="Source Sans Pro" w:cs="Times New Roman"/>
        </w:rPr>
        <w:t>.</w:t>
      </w:r>
    </w:p>
    <w:p w14:paraId="6C0341B6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53FCCE0A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Schröder, Fritz H, et al. “Screening and prostate cancer mortality: Results of the European </w:t>
      </w:r>
      <w:proofErr w:type="spellStart"/>
      <w:r w:rsidRPr="001C1B61">
        <w:rPr>
          <w:rFonts w:ascii="Source Sans Pro" w:hAnsi="Source Sans Pro" w:cs="Times New Roman"/>
        </w:rPr>
        <w:t>randomised</w:t>
      </w:r>
      <w:proofErr w:type="spellEnd"/>
      <w:r w:rsidRPr="001C1B61">
        <w:rPr>
          <w:rFonts w:ascii="Source Sans Pro" w:hAnsi="Source Sans Pro" w:cs="Times New Roman"/>
        </w:rPr>
        <w:t xml:space="preserve"> study of screening for Prostate cancer (ERSPC) at 13 years of follow-up.” </w:t>
      </w:r>
      <w:r w:rsidRPr="001C1B61">
        <w:rPr>
          <w:rFonts w:ascii="Source Sans Pro" w:hAnsi="Source Sans Pro" w:cs="Times New Roman"/>
          <w:i/>
        </w:rPr>
        <w:t>The Lancet</w:t>
      </w:r>
      <w:r w:rsidRPr="001C1B61">
        <w:rPr>
          <w:rFonts w:ascii="Source Sans Pro" w:hAnsi="Source Sans Pro" w:cs="Times New Roman"/>
        </w:rPr>
        <w:t xml:space="preserve">, vol. 384, no. 9959, Dec. 2014, pp. 2027–2035, </w:t>
      </w:r>
      <w:hyperlink r:id="rId28" w:history="1">
        <w:r w:rsidRPr="003468B1">
          <w:rPr>
            <w:rStyle w:val="Hyperlink"/>
            <w:rFonts w:ascii="Source Sans Pro" w:hAnsi="Source Sans Pro"/>
          </w:rPr>
          <w:t>https://doi.org/10.1016/s0140-6736(14)60525-0</w:t>
        </w:r>
      </w:hyperlink>
      <w:r w:rsidRPr="001C1B61">
        <w:rPr>
          <w:rFonts w:ascii="Source Sans Pro" w:hAnsi="Source Sans Pro" w:cs="Times New Roman"/>
        </w:rPr>
        <w:t>.</w:t>
      </w:r>
    </w:p>
    <w:p w14:paraId="24793744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5949F92E" w14:textId="45BF592C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796942C5">
        <w:rPr>
          <w:rFonts w:ascii="Source Sans Pro" w:hAnsi="Source Sans Pro" w:cs="Times New Roman"/>
        </w:rPr>
        <w:t xml:space="preserve">“Screening for colorectal cancer: U.S. Preventive Services Task Force Recommendation Statement.” </w:t>
      </w:r>
      <w:r w:rsidRPr="796942C5">
        <w:rPr>
          <w:rFonts w:ascii="Source Sans Pro" w:hAnsi="Source Sans Pro" w:cs="Times New Roman"/>
          <w:i/>
          <w:iCs/>
        </w:rPr>
        <w:t>Annals of Internal Medicine</w:t>
      </w:r>
      <w:r w:rsidRPr="796942C5">
        <w:rPr>
          <w:rFonts w:ascii="Source Sans Pro" w:hAnsi="Source Sans Pro" w:cs="Times New Roman"/>
        </w:rPr>
        <w:t xml:space="preserve">, vol. 149, no. 9, 4 Nov. 2008, p. 627, </w:t>
      </w:r>
      <w:hyperlink r:id="rId29">
        <w:r w:rsidRPr="796942C5">
          <w:rPr>
            <w:rStyle w:val="Hyperlink"/>
            <w:rFonts w:ascii="Source Sans Pro" w:hAnsi="Source Sans Pro"/>
          </w:rPr>
          <w:t>https://doi.org/10.7326/0003-4819-149-9-200811040-00243</w:t>
        </w:r>
      </w:hyperlink>
      <w:r w:rsidRPr="796942C5">
        <w:rPr>
          <w:rFonts w:ascii="Source Sans Pro" w:hAnsi="Source Sans Pro" w:cs="Times New Roman"/>
        </w:rPr>
        <w:t>.</w:t>
      </w:r>
    </w:p>
    <w:p w14:paraId="29EB454F" w14:textId="77777777" w:rsidR="00AE22B3" w:rsidRDefault="00AE22B3" w:rsidP="0073448A">
      <w:pPr>
        <w:spacing w:after="0" w:line="240" w:lineRule="auto"/>
        <w:ind w:left="720" w:hanging="720"/>
        <w:rPr>
          <w:rFonts w:ascii="Source Sans Pro" w:hAnsi="Source Sans Pro"/>
        </w:rPr>
      </w:pPr>
    </w:p>
    <w:p w14:paraId="0160BCE7" w14:textId="50C2756A" w:rsidR="5B9B66C5" w:rsidRDefault="5B9B66C5" w:rsidP="00AE22B3">
      <w:pPr>
        <w:spacing w:after="0" w:line="240" w:lineRule="auto"/>
        <w:ind w:left="720" w:hanging="720"/>
        <w:rPr>
          <w:rFonts w:ascii="Source Sans Pro" w:hAnsi="Source Sans Pro" w:cs="Times New Roman"/>
        </w:rPr>
      </w:pPr>
      <w:r w:rsidRPr="796942C5">
        <w:rPr>
          <w:rFonts w:ascii="Source Sans Pro" w:eastAsia="Source Sans Pro" w:hAnsi="Source Sans Pro" w:cs="Source Sans Pro"/>
        </w:rPr>
        <w:t xml:space="preserve">Shah, Anand, et al. “Implementation and impact of a risk-stratified prostate cancer screening algorithm as a clinical decision support tool in a primary care network.” </w:t>
      </w:r>
      <w:r w:rsidRPr="00AE22B3">
        <w:rPr>
          <w:rFonts w:ascii="Source Sans Pro" w:hAnsi="Source Sans Pro" w:cs="Times New Roman"/>
        </w:rPr>
        <w:t>Journal of General Internal Medicine</w:t>
      </w:r>
      <w:r w:rsidRPr="796942C5">
        <w:rPr>
          <w:rFonts w:ascii="Source Sans Pro" w:eastAsia="Source Sans Pro" w:hAnsi="Source Sans Pro" w:cs="Source Sans Pro"/>
        </w:rPr>
        <w:t xml:space="preserve">, vol. 36, no. 1, 1 Sept. 2020, pp. 92–99, </w:t>
      </w:r>
      <w:hyperlink r:id="rId30">
        <w:r w:rsidRPr="00AE22B3">
          <w:rPr>
            <w:rFonts w:cs="Times New Roman"/>
            <w:color w:val="0070C0"/>
            <w:u w:val="single"/>
          </w:rPr>
          <w:t>https://doi.org/10.1007/s11606-020-06124-2</w:t>
        </w:r>
      </w:hyperlink>
      <w:r w:rsidRPr="796942C5">
        <w:rPr>
          <w:rFonts w:ascii="Source Sans Pro" w:eastAsia="Source Sans Pro" w:hAnsi="Source Sans Pro" w:cs="Source Sans Pro"/>
        </w:rPr>
        <w:t>.</w:t>
      </w:r>
    </w:p>
    <w:p w14:paraId="1376B2DB" w14:textId="77777777" w:rsidR="00AE22B3" w:rsidRPr="00AE22B3" w:rsidRDefault="00AE22B3" w:rsidP="00AE22B3">
      <w:pPr>
        <w:spacing w:after="0" w:line="240" w:lineRule="auto"/>
        <w:ind w:left="720" w:hanging="720"/>
        <w:rPr>
          <w:rFonts w:ascii="Source Sans Pro" w:hAnsi="Source Sans Pro" w:cs="Times New Roman"/>
        </w:rPr>
      </w:pPr>
    </w:p>
    <w:p w14:paraId="59462EE9" w14:textId="2A5A2274" w:rsidR="796942C5" w:rsidRDefault="796942C5" w:rsidP="796942C5">
      <w:pPr>
        <w:spacing w:after="0" w:line="240" w:lineRule="auto"/>
        <w:ind w:left="720" w:hanging="720"/>
        <w:rPr>
          <w:rFonts w:ascii="Source Sans Pro" w:hAnsi="Source Sans Pro" w:cs="Times New Roman"/>
        </w:rPr>
      </w:pPr>
    </w:p>
    <w:p w14:paraId="05E92C83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5D5D460D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proofErr w:type="spellStart"/>
      <w:r w:rsidRPr="001C1B61">
        <w:rPr>
          <w:rFonts w:ascii="Source Sans Pro" w:hAnsi="Source Sans Pro" w:cs="Times New Roman"/>
        </w:rPr>
        <w:t>Shoag</w:t>
      </w:r>
      <w:proofErr w:type="spellEnd"/>
      <w:r w:rsidRPr="001C1B61">
        <w:rPr>
          <w:rFonts w:ascii="Source Sans Pro" w:hAnsi="Source Sans Pro" w:cs="Times New Roman"/>
        </w:rPr>
        <w:t xml:space="preserve">, Jonathan E., et al. “Reconsidering the trade-offs of prostate cancer screening.” </w:t>
      </w:r>
      <w:r w:rsidRPr="001C1B61">
        <w:rPr>
          <w:rFonts w:ascii="Source Sans Pro" w:hAnsi="Source Sans Pro" w:cs="Times New Roman"/>
          <w:i/>
        </w:rPr>
        <w:t>New England Journal of Medicine</w:t>
      </w:r>
      <w:r w:rsidRPr="001C1B61">
        <w:rPr>
          <w:rFonts w:ascii="Source Sans Pro" w:hAnsi="Source Sans Pro" w:cs="Times New Roman"/>
        </w:rPr>
        <w:t xml:space="preserve">, vol. 382, no. 25, 18 June 2020, pp. 2465–2468, </w:t>
      </w:r>
      <w:hyperlink r:id="rId31" w:history="1">
        <w:r w:rsidRPr="003468B1">
          <w:rPr>
            <w:rStyle w:val="Hyperlink"/>
            <w:rFonts w:ascii="Source Sans Pro" w:hAnsi="Source Sans Pro"/>
          </w:rPr>
          <w:t>https://doi.org/10.1056/nejmsb2000250</w:t>
        </w:r>
      </w:hyperlink>
      <w:r w:rsidRPr="001C1B61">
        <w:rPr>
          <w:rFonts w:ascii="Source Sans Pro" w:hAnsi="Source Sans Pro" w:cs="Times New Roman"/>
        </w:rPr>
        <w:t>.</w:t>
      </w:r>
    </w:p>
    <w:p w14:paraId="5E553DDB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0732F24C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Siegel, Rebecca L., et al. “Cancer statistics, 2024.” </w:t>
      </w:r>
      <w:r w:rsidRPr="001C1B61">
        <w:rPr>
          <w:rFonts w:ascii="Source Sans Pro" w:hAnsi="Source Sans Pro" w:cs="Times New Roman"/>
          <w:i/>
        </w:rPr>
        <w:t>CA: A Cancer Journal for Clinicians</w:t>
      </w:r>
      <w:r w:rsidRPr="001C1B61">
        <w:rPr>
          <w:rFonts w:ascii="Source Sans Pro" w:hAnsi="Source Sans Pro" w:cs="Times New Roman"/>
        </w:rPr>
        <w:t xml:space="preserve">, vol. 74, no. 1, Jan. 2024, pp. 12–49, </w:t>
      </w:r>
      <w:hyperlink r:id="rId32" w:history="1">
        <w:r w:rsidRPr="003468B1">
          <w:rPr>
            <w:rStyle w:val="Hyperlink"/>
            <w:rFonts w:ascii="Source Sans Pro" w:hAnsi="Source Sans Pro"/>
          </w:rPr>
          <w:t>https://doi.org/10.3322/caac.21820</w:t>
        </w:r>
      </w:hyperlink>
      <w:r w:rsidRPr="001C1B61">
        <w:rPr>
          <w:rFonts w:ascii="Source Sans Pro" w:hAnsi="Source Sans Pro" w:cs="Times New Roman"/>
        </w:rPr>
        <w:t>.</w:t>
      </w:r>
    </w:p>
    <w:p w14:paraId="48860B20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5965A955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proofErr w:type="spellStart"/>
      <w:r w:rsidRPr="001C1B61">
        <w:rPr>
          <w:rFonts w:ascii="Source Sans Pro" w:hAnsi="Source Sans Pro" w:cs="Times New Roman"/>
        </w:rPr>
        <w:t>Tosoian</w:t>
      </w:r>
      <w:proofErr w:type="spellEnd"/>
      <w:r w:rsidRPr="001C1B61">
        <w:rPr>
          <w:rFonts w:ascii="Source Sans Pro" w:hAnsi="Source Sans Pro" w:cs="Times New Roman"/>
        </w:rPr>
        <w:t xml:space="preserve">, Jeffrey J., et al. “Intermediate and longer-term outcomes from a prospective active-surveillance program for favorable-risk prostate cancer.” </w:t>
      </w:r>
      <w:r w:rsidRPr="001C1B61">
        <w:rPr>
          <w:rFonts w:ascii="Source Sans Pro" w:hAnsi="Source Sans Pro" w:cs="Times New Roman"/>
          <w:i/>
        </w:rPr>
        <w:t>Journal of Clinical Oncology</w:t>
      </w:r>
      <w:r w:rsidRPr="001C1B61">
        <w:rPr>
          <w:rFonts w:ascii="Source Sans Pro" w:hAnsi="Source Sans Pro" w:cs="Times New Roman"/>
        </w:rPr>
        <w:t xml:space="preserve">, vol. 33, no. 30, 20 Oct. 2015, pp. 3379–3385, </w:t>
      </w:r>
      <w:hyperlink r:id="rId33" w:history="1">
        <w:r w:rsidRPr="003468B1">
          <w:rPr>
            <w:rStyle w:val="Hyperlink"/>
            <w:rFonts w:ascii="Source Sans Pro" w:hAnsi="Source Sans Pro"/>
          </w:rPr>
          <w:t>https://doi.org/10.1200/jco.2015.62.5764</w:t>
        </w:r>
      </w:hyperlink>
      <w:r w:rsidRPr="001C1B61">
        <w:rPr>
          <w:rFonts w:ascii="Source Sans Pro" w:hAnsi="Source Sans Pro" w:cs="Times New Roman"/>
        </w:rPr>
        <w:t>.</w:t>
      </w:r>
    </w:p>
    <w:p w14:paraId="2C1E127F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18B86C34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Vickers, A. J., et al. “Strategy for detection of prostate cancer based on relation between prostate specific antigen at age 40-55 and long term risk of metastasis: Case-control study.” </w:t>
      </w:r>
      <w:r w:rsidRPr="001C1B61">
        <w:rPr>
          <w:rFonts w:ascii="Source Sans Pro" w:hAnsi="Source Sans Pro" w:cs="Times New Roman"/>
          <w:i/>
        </w:rPr>
        <w:t>BMJ</w:t>
      </w:r>
      <w:r w:rsidRPr="001C1B61">
        <w:rPr>
          <w:rFonts w:ascii="Source Sans Pro" w:hAnsi="Source Sans Pro" w:cs="Times New Roman"/>
        </w:rPr>
        <w:t xml:space="preserve">, vol. 346, no. apr15 5, 16 Apr. 2013, </w:t>
      </w:r>
      <w:hyperlink r:id="rId34" w:history="1">
        <w:r w:rsidRPr="003468B1">
          <w:rPr>
            <w:rStyle w:val="Hyperlink"/>
            <w:rFonts w:ascii="Source Sans Pro" w:hAnsi="Source Sans Pro"/>
          </w:rPr>
          <w:t>https://doi.org/10.1136/bmj.f2023</w:t>
        </w:r>
      </w:hyperlink>
      <w:r w:rsidRPr="001C1B61">
        <w:rPr>
          <w:rFonts w:ascii="Source Sans Pro" w:hAnsi="Source Sans Pro" w:cs="Times New Roman"/>
        </w:rPr>
        <w:t>.</w:t>
      </w:r>
    </w:p>
    <w:p w14:paraId="761BC71A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22B223D6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Wei, John T., et al. “Early detection of prostate cancer: AUA/SUO Guideline Part I: Prostate Cancer Screening.” </w:t>
      </w:r>
      <w:r w:rsidRPr="001C1B61">
        <w:rPr>
          <w:rFonts w:ascii="Source Sans Pro" w:hAnsi="Source Sans Pro" w:cs="Times New Roman"/>
          <w:i/>
        </w:rPr>
        <w:t>Journal of Urology</w:t>
      </w:r>
      <w:r w:rsidRPr="001C1B61">
        <w:rPr>
          <w:rFonts w:ascii="Source Sans Pro" w:hAnsi="Source Sans Pro" w:cs="Times New Roman"/>
        </w:rPr>
        <w:t xml:space="preserve">, vol. 210, no. 1, July 2023, pp. 46–53, </w:t>
      </w:r>
      <w:hyperlink r:id="rId35" w:history="1">
        <w:r w:rsidRPr="003468B1">
          <w:rPr>
            <w:rStyle w:val="Hyperlink"/>
            <w:rFonts w:ascii="Source Sans Pro" w:hAnsi="Source Sans Pro"/>
          </w:rPr>
          <w:t>https://doi.org/10.1097/ju.0000000000003491</w:t>
        </w:r>
      </w:hyperlink>
      <w:r w:rsidRPr="001C1B61">
        <w:rPr>
          <w:rFonts w:ascii="Source Sans Pro" w:hAnsi="Source Sans Pro" w:cs="Times New Roman"/>
        </w:rPr>
        <w:t>.</w:t>
      </w:r>
    </w:p>
    <w:p w14:paraId="27159818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027891E9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“Who Is at Risk for Prostate Cancer?” </w:t>
      </w:r>
      <w:r w:rsidRPr="001C1B61">
        <w:rPr>
          <w:rFonts w:ascii="Source Sans Pro" w:hAnsi="Source Sans Pro" w:cs="Times New Roman"/>
          <w:i/>
        </w:rPr>
        <w:t>Centers for Disease Control and Prevention</w:t>
      </w:r>
      <w:r w:rsidRPr="001C1B61">
        <w:rPr>
          <w:rFonts w:ascii="Source Sans Pro" w:hAnsi="Source Sans Pro" w:cs="Times New Roman"/>
        </w:rPr>
        <w:t xml:space="preserve">, Centers for Disease Control and Prevention, 17 July 2023, </w:t>
      </w:r>
      <w:hyperlink r:id="rId36" w:history="1">
        <w:r w:rsidRPr="003468B1">
          <w:rPr>
            <w:rStyle w:val="Hyperlink"/>
            <w:rFonts w:ascii="Source Sans Pro" w:hAnsi="Source Sans Pro"/>
          </w:rPr>
          <w:t>www.cdc.gov/cancer/prostate/basic_info/risk_factors.htm</w:t>
        </w:r>
      </w:hyperlink>
      <w:r w:rsidRPr="001C1B61">
        <w:rPr>
          <w:rFonts w:ascii="Source Sans Pro" w:hAnsi="Source Sans Pro" w:cs="Times New Roman"/>
        </w:rPr>
        <w:t>.</w:t>
      </w:r>
    </w:p>
    <w:p w14:paraId="66824C2B" w14:textId="77777777" w:rsidR="0073448A" w:rsidRPr="001C1B61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 </w:t>
      </w:r>
    </w:p>
    <w:p w14:paraId="2FB0F420" w14:textId="77777777" w:rsidR="0073448A" w:rsidRDefault="0073448A" w:rsidP="0073448A">
      <w:pPr>
        <w:spacing w:after="0" w:line="240" w:lineRule="auto"/>
        <w:ind w:left="720" w:hanging="720"/>
        <w:rPr>
          <w:rFonts w:ascii="Source Sans Pro" w:hAnsi="Source Sans Pro"/>
        </w:rPr>
      </w:pPr>
      <w:r w:rsidRPr="001C1B61">
        <w:rPr>
          <w:rFonts w:ascii="Source Sans Pro" w:hAnsi="Source Sans Pro" w:cs="Times New Roman"/>
        </w:rPr>
        <w:t xml:space="preserve">Wolf, A. M., et al. “American Cancer Society guideline for the early detection of prostate cancer: Update 2010.” </w:t>
      </w:r>
      <w:r w:rsidRPr="001C1B61">
        <w:rPr>
          <w:rFonts w:ascii="Source Sans Pro" w:hAnsi="Source Sans Pro" w:cs="Times New Roman"/>
          <w:i/>
        </w:rPr>
        <w:t>CA: A Cancer Journal for Clinicians</w:t>
      </w:r>
      <w:r w:rsidRPr="001C1B61">
        <w:rPr>
          <w:rFonts w:ascii="Source Sans Pro" w:hAnsi="Source Sans Pro" w:cs="Times New Roman"/>
        </w:rPr>
        <w:t xml:space="preserve">, vol. 60, no. 2, 1 Mar. 2010, pp. 70–98, </w:t>
      </w:r>
      <w:hyperlink r:id="rId37" w:history="1">
        <w:r w:rsidRPr="003468B1">
          <w:rPr>
            <w:rStyle w:val="Hyperlink"/>
            <w:rFonts w:ascii="Source Sans Pro" w:hAnsi="Source Sans Pro"/>
          </w:rPr>
          <w:t>https://doi.org/10.3322/caac.20066</w:t>
        </w:r>
      </w:hyperlink>
      <w:r w:rsidRPr="001C1B61">
        <w:rPr>
          <w:rFonts w:ascii="Source Sans Pro" w:hAnsi="Source Sans Pro" w:cs="Times New Roman"/>
        </w:rPr>
        <w:t>.</w:t>
      </w:r>
    </w:p>
    <w:p w14:paraId="446053CD" w14:textId="77777777" w:rsidR="008A0391" w:rsidRDefault="008A0391" w:rsidP="0073448A">
      <w:pPr>
        <w:pStyle w:val="NormalWeb"/>
        <w:ind w:left="567" w:hanging="567"/>
        <w:rPr>
          <w:rFonts w:ascii="Source Sans Pro" w:hAnsi="Source Sans Pro"/>
          <w:color w:val="000000"/>
        </w:rPr>
      </w:pPr>
    </w:p>
    <w:sectPr w:rsidR="008A0391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AFD2F6" w14:textId="77777777" w:rsidR="00D8742C" w:rsidRDefault="00D8742C" w:rsidP="00A846AC">
      <w:pPr>
        <w:spacing w:after="0" w:line="240" w:lineRule="auto"/>
      </w:pPr>
      <w:r>
        <w:separator/>
      </w:r>
    </w:p>
  </w:endnote>
  <w:endnote w:type="continuationSeparator" w:id="0">
    <w:p w14:paraId="5955698D" w14:textId="77777777" w:rsidR="00D8742C" w:rsidRDefault="00D8742C" w:rsidP="00A846AC">
      <w:pPr>
        <w:spacing w:after="0" w:line="240" w:lineRule="auto"/>
      </w:pPr>
      <w:r>
        <w:continuationSeparator/>
      </w:r>
    </w:p>
  </w:endnote>
  <w:endnote w:type="continuationNotice" w:id="1">
    <w:p w14:paraId="24FC6604" w14:textId="77777777" w:rsidR="000D4450" w:rsidRDefault="000D4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7231845"/>
      <w:docPartObj>
        <w:docPartGallery w:val="Page Numbers (Bottom of Page)"/>
        <w:docPartUnique/>
      </w:docPartObj>
    </w:sdtPr>
    <w:sdtEndPr>
      <w:rPr>
        <w:rFonts w:ascii="Poppins" w:hAnsi="Poppins" w:cs="Poppins"/>
        <w:color w:val="7F7F7F" w:themeColor="background1" w:themeShade="7F"/>
        <w:spacing w:val="60"/>
      </w:rPr>
    </w:sdtEndPr>
    <w:sdtContent>
      <w:p w14:paraId="04ED54E8" w14:textId="465C2AF2" w:rsidR="00727EE3" w:rsidRPr="00727EE3" w:rsidRDefault="00727E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Poppins" w:hAnsi="Poppins" w:cs="Poppins"/>
          </w:rPr>
        </w:pPr>
        <w:r w:rsidRPr="00727EE3">
          <w:rPr>
            <w:rFonts w:ascii="Poppins" w:hAnsi="Poppins" w:cs="Poppins"/>
          </w:rPr>
          <w:fldChar w:fldCharType="begin"/>
        </w:r>
        <w:r w:rsidRPr="00727EE3">
          <w:rPr>
            <w:rFonts w:ascii="Poppins" w:hAnsi="Poppins" w:cs="Poppins"/>
          </w:rPr>
          <w:instrText xml:space="preserve"> PAGE   \* MERGEFORMAT </w:instrText>
        </w:r>
        <w:r w:rsidRPr="00727EE3">
          <w:rPr>
            <w:rFonts w:ascii="Poppins" w:hAnsi="Poppins" w:cs="Poppins"/>
          </w:rPr>
          <w:fldChar w:fldCharType="separate"/>
        </w:r>
        <w:r w:rsidRPr="00727EE3">
          <w:rPr>
            <w:rFonts w:ascii="Poppins" w:hAnsi="Poppins" w:cs="Poppins"/>
            <w:noProof/>
          </w:rPr>
          <w:t>2</w:t>
        </w:r>
        <w:r w:rsidRPr="00727EE3">
          <w:rPr>
            <w:rFonts w:ascii="Poppins" w:hAnsi="Poppins" w:cs="Poppins"/>
            <w:noProof/>
          </w:rPr>
          <w:fldChar w:fldCharType="end"/>
        </w:r>
        <w:r w:rsidRPr="00727EE3">
          <w:rPr>
            <w:rFonts w:ascii="Poppins" w:hAnsi="Poppins" w:cs="Poppins"/>
          </w:rPr>
          <w:t xml:space="preserve"> | </w:t>
        </w:r>
        <w:r w:rsidRPr="00727EE3">
          <w:rPr>
            <w:rFonts w:ascii="Poppins" w:hAnsi="Poppins" w:cs="Poppins"/>
            <w:color w:val="7F7F7F" w:themeColor="background1" w:themeShade="7F"/>
            <w:spacing w:val="60"/>
          </w:rPr>
          <w:t>Page</w:t>
        </w:r>
      </w:p>
    </w:sdtContent>
  </w:sdt>
  <w:p w14:paraId="6B34B052" w14:textId="77777777" w:rsidR="00727EE3" w:rsidRDefault="00727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DB4B7" w14:textId="77777777" w:rsidR="00D8742C" w:rsidRDefault="00D8742C" w:rsidP="00A846AC">
      <w:pPr>
        <w:spacing w:after="0" w:line="240" w:lineRule="auto"/>
      </w:pPr>
      <w:r>
        <w:separator/>
      </w:r>
    </w:p>
  </w:footnote>
  <w:footnote w:type="continuationSeparator" w:id="0">
    <w:p w14:paraId="6EDFB6F4" w14:textId="77777777" w:rsidR="00D8742C" w:rsidRDefault="00D8742C" w:rsidP="00A846AC">
      <w:pPr>
        <w:spacing w:after="0" w:line="240" w:lineRule="auto"/>
      </w:pPr>
      <w:r>
        <w:continuationSeparator/>
      </w:r>
    </w:p>
  </w:footnote>
  <w:footnote w:type="continuationNotice" w:id="1">
    <w:p w14:paraId="1B010B76" w14:textId="77777777" w:rsidR="000D4450" w:rsidRDefault="000D44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5E9B0" w14:textId="0AB85277" w:rsidR="00A846AC" w:rsidRPr="0073448A" w:rsidRDefault="00040CAC" w:rsidP="00A846AC">
    <w:pPr>
      <w:pStyle w:val="ECHOHeading1"/>
      <w:jc w:val="center"/>
      <w:rPr>
        <w:szCs w:val="26"/>
      </w:rPr>
    </w:pPr>
    <w:r w:rsidRPr="0073448A">
      <w:rPr>
        <w:szCs w:val="26"/>
      </w:rPr>
      <w:t>Prostate Cancer Screening IMPACT ECHO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9E"/>
    <w:rsid w:val="0003119E"/>
    <w:rsid w:val="00040CAC"/>
    <w:rsid w:val="000D4450"/>
    <w:rsid w:val="000D6F82"/>
    <w:rsid w:val="000F586F"/>
    <w:rsid w:val="001B7035"/>
    <w:rsid w:val="001D75E0"/>
    <w:rsid w:val="001F5D2B"/>
    <w:rsid w:val="002361FF"/>
    <w:rsid w:val="002A1EB6"/>
    <w:rsid w:val="002B428E"/>
    <w:rsid w:val="002E0A07"/>
    <w:rsid w:val="00330C38"/>
    <w:rsid w:val="003C35AA"/>
    <w:rsid w:val="003D0FB1"/>
    <w:rsid w:val="0043152A"/>
    <w:rsid w:val="00455D04"/>
    <w:rsid w:val="00545994"/>
    <w:rsid w:val="00561AC0"/>
    <w:rsid w:val="0057020B"/>
    <w:rsid w:val="00651394"/>
    <w:rsid w:val="007017D0"/>
    <w:rsid w:val="00727EE3"/>
    <w:rsid w:val="0073448A"/>
    <w:rsid w:val="00742F3F"/>
    <w:rsid w:val="00773796"/>
    <w:rsid w:val="007B5FE9"/>
    <w:rsid w:val="00802A4F"/>
    <w:rsid w:val="008371C1"/>
    <w:rsid w:val="008A0391"/>
    <w:rsid w:val="009C6514"/>
    <w:rsid w:val="009D1364"/>
    <w:rsid w:val="00A55780"/>
    <w:rsid w:val="00A846AC"/>
    <w:rsid w:val="00A945DA"/>
    <w:rsid w:val="00AE22B3"/>
    <w:rsid w:val="00BC1300"/>
    <w:rsid w:val="00C70047"/>
    <w:rsid w:val="00CA1715"/>
    <w:rsid w:val="00CE1E03"/>
    <w:rsid w:val="00D8742C"/>
    <w:rsid w:val="00DC7A39"/>
    <w:rsid w:val="00E56C6D"/>
    <w:rsid w:val="00EF1F0E"/>
    <w:rsid w:val="00F63DEB"/>
    <w:rsid w:val="00FD20A4"/>
    <w:rsid w:val="00FE5BA7"/>
    <w:rsid w:val="1B5901A0"/>
    <w:rsid w:val="5B9B66C5"/>
    <w:rsid w:val="796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18B5"/>
  <w15:chartTrackingRefBased/>
  <w15:docId w15:val="{06AF8699-6C02-41D5-8D7F-12A7F308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OHeading1">
    <w:name w:val="ECHO Heading 1"/>
    <w:basedOn w:val="Heading1"/>
    <w:link w:val="ECHOHeading1Char"/>
    <w:autoRedefine/>
    <w:qFormat/>
    <w:rsid w:val="00802A4F"/>
    <w:pPr>
      <w:keepNext w:val="0"/>
      <w:keepLines w:val="0"/>
      <w:spacing w:before="300" w:after="100" w:afterAutospacing="1" w:line="360" w:lineRule="atLeast"/>
    </w:pPr>
    <w:rPr>
      <w:rFonts w:ascii="Poppins" w:eastAsia="Times New Roman" w:hAnsi="Poppins" w:cs="Times New Roman"/>
      <w:b/>
      <w:bCs/>
      <w:color w:val="2746F8"/>
      <w:kern w:val="36"/>
      <w:sz w:val="26"/>
      <w:szCs w:val="27"/>
    </w:rPr>
  </w:style>
  <w:style w:type="character" w:customStyle="1" w:styleId="ECHOHeading1Char">
    <w:name w:val="ECHO Heading 1 Char"/>
    <w:basedOn w:val="Heading1Char"/>
    <w:link w:val="ECHOHeading1"/>
    <w:rsid w:val="00802A4F"/>
    <w:rPr>
      <w:rFonts w:ascii="Poppins" w:eastAsia="Times New Roman" w:hAnsi="Poppins" w:cs="Times New Roman"/>
      <w:b/>
      <w:bCs/>
      <w:color w:val="2746F8"/>
      <w:kern w:val="36"/>
      <w:sz w:val="26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2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CHOHeading3">
    <w:name w:val="ECHO Heading 3"/>
    <w:basedOn w:val="Heading3"/>
    <w:link w:val="ECHOHeading3Char"/>
    <w:autoRedefine/>
    <w:qFormat/>
    <w:rsid w:val="00802A4F"/>
    <w:rPr>
      <w:rFonts w:ascii="Source Serif Pro" w:hAnsi="Source Serif Pro"/>
      <w:color w:val="012169"/>
    </w:rPr>
  </w:style>
  <w:style w:type="character" w:customStyle="1" w:styleId="ECHOHeading3Char">
    <w:name w:val="ECHO Heading 3 Char"/>
    <w:basedOn w:val="Heading3Char"/>
    <w:link w:val="ECHOHeading3"/>
    <w:rsid w:val="00802A4F"/>
    <w:rPr>
      <w:rFonts w:ascii="Source Serif Pro" w:eastAsiaTheme="majorEastAsia" w:hAnsi="Source Serif Pro" w:cstheme="majorBidi"/>
      <w:color w:val="01216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1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AC"/>
  </w:style>
  <w:style w:type="paragraph" w:styleId="Footer">
    <w:name w:val="footer"/>
    <w:basedOn w:val="Normal"/>
    <w:link w:val="FooterChar"/>
    <w:uiPriority w:val="99"/>
    <w:unhideWhenUsed/>
    <w:rsid w:val="00A8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AC"/>
  </w:style>
  <w:style w:type="paragraph" w:styleId="NoSpacing">
    <w:name w:val="No Spacing"/>
    <w:uiPriority w:val="1"/>
    <w:qFormat/>
    <w:rsid w:val="00A84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anet.org/guidelines-and-quality/guidelines/early-detection-of-prostate-cancer-guidelines" TargetMode="External"/><Relationship Id="rId18" Type="http://schemas.openxmlformats.org/officeDocument/2006/relationships/hyperlink" Target="https://doi.org/10.1001/jama.2018.3710" TargetMode="External"/><Relationship Id="rId26" Type="http://schemas.openxmlformats.org/officeDocument/2006/relationships/hyperlink" Target="https://doi.org/10.1200/jco.2016.66.7527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oi.org/10.1200/jco.2014.55.1192" TargetMode="External"/><Relationship Id="rId34" Type="http://schemas.openxmlformats.org/officeDocument/2006/relationships/hyperlink" Target="https://doi.org/10.1136/bmj.f2023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ajur.2021.06.003" TargetMode="External"/><Relationship Id="rId20" Type="http://schemas.openxmlformats.org/officeDocument/2006/relationships/hyperlink" Target="https://doi.org/10.1056/nejmoa2209454" TargetMode="External"/><Relationship Id="rId29" Type="http://schemas.openxmlformats.org/officeDocument/2006/relationships/hyperlink" Target="https://doi.org/10.7326/0003-4819-149-9-200811040-0024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edhutch.org/en/provider-directory/yaw-a-nyame.html" TargetMode="External"/><Relationship Id="rId24" Type="http://schemas.openxmlformats.org/officeDocument/2006/relationships/hyperlink" Target="https://doi.org/10.1186/s12889-017-4439-9" TargetMode="External"/><Relationship Id="rId32" Type="http://schemas.openxmlformats.org/officeDocument/2006/relationships/hyperlink" Target="https://doi.org/10.3322/caac.21820" TargetMode="External"/><Relationship Id="rId37" Type="http://schemas.openxmlformats.org/officeDocument/2006/relationships/hyperlink" Target="https://doi.org/10.3322/caac.20066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i.org/10.1056/nejmoa0810696" TargetMode="External"/><Relationship Id="rId23" Type="http://schemas.openxmlformats.org/officeDocument/2006/relationships/hyperlink" Target="https://doi.org/10.7326/0003-4819-156-12-201206190-00424" TargetMode="External"/><Relationship Id="rId28" Type="http://schemas.openxmlformats.org/officeDocument/2006/relationships/hyperlink" Target="https://doi.org/10.1016/s0140-6736(14)60525-0" TargetMode="External"/><Relationship Id="rId36" Type="http://schemas.openxmlformats.org/officeDocument/2006/relationships/hyperlink" Target="http://www.cdc.gov/cancer/prostate/basic_info/risk_factors.htm" TargetMode="External"/><Relationship Id="rId10" Type="http://schemas.openxmlformats.org/officeDocument/2006/relationships/hyperlink" Target="https://uvahealth.com/findadoctor/Andrew-Wolf-1235266610" TargetMode="External"/><Relationship Id="rId19" Type="http://schemas.openxmlformats.org/officeDocument/2006/relationships/hyperlink" Target="https://doi.org/10.1056/nejmoa2214122" TargetMode="External"/><Relationship Id="rId31" Type="http://schemas.openxmlformats.org/officeDocument/2006/relationships/hyperlink" Target="https://doi.org/10.1056/nejmsb20002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nccn.org/view/journals/jnccn/21/3/article-p236.xml" TargetMode="External"/><Relationship Id="rId22" Type="http://schemas.openxmlformats.org/officeDocument/2006/relationships/hyperlink" Target="https://doi.org/10.1001/jama.2018.0154" TargetMode="External"/><Relationship Id="rId27" Type="http://schemas.openxmlformats.org/officeDocument/2006/relationships/hyperlink" Target="https://doi.org/10.1056/nejmoa1209978" TargetMode="External"/><Relationship Id="rId30" Type="http://schemas.openxmlformats.org/officeDocument/2006/relationships/hyperlink" Target="https://doi.org/10.1007/s11606-020-06124-2" TargetMode="External"/><Relationship Id="rId35" Type="http://schemas.openxmlformats.org/officeDocument/2006/relationships/hyperlink" Target="https://doi.org/10.1097/ju.0000000000003491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ncer.org/cancer/types/prostate-cancer/detection-diagnosis-staging/acs-recommendations.html" TargetMode="External"/><Relationship Id="rId17" Type="http://schemas.openxmlformats.org/officeDocument/2006/relationships/hyperlink" Target="https://doi.org/10.1001/jamanetworkopen.2023.1439" TargetMode="External"/><Relationship Id="rId25" Type="http://schemas.openxmlformats.org/officeDocument/2006/relationships/hyperlink" Target="https://doi.org/10.1093/jnci/djab072" TargetMode="External"/><Relationship Id="rId33" Type="http://schemas.openxmlformats.org/officeDocument/2006/relationships/hyperlink" Target="https://doi.org/10.1200/jco.2015.62.5764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f0e19b-41a6-411a-8ff0-3a384b7db464">
      <Terms xmlns="http://schemas.microsoft.com/office/infopath/2007/PartnerControls"/>
    </lcf76f155ced4ddcb4097134ff3c332f>
    <TaxCatchAll xmlns="ebe2ead3-69ee-4736-962c-f2740e8699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B15BAC5B7BF4FB0AB16DD327EB38C" ma:contentTypeVersion="18" ma:contentTypeDescription="Create a new document." ma:contentTypeScope="" ma:versionID="2ae6194b4d0e44761136f1900760508f">
  <xsd:schema xmlns:xsd="http://www.w3.org/2001/XMLSchema" xmlns:xs="http://www.w3.org/2001/XMLSchema" xmlns:p="http://schemas.microsoft.com/office/2006/metadata/properties" xmlns:ns2="a2f0e19b-41a6-411a-8ff0-3a384b7db464" xmlns:ns3="ebe2ead3-69ee-4736-962c-f2740e86993d" targetNamespace="http://schemas.microsoft.com/office/2006/metadata/properties" ma:root="true" ma:fieldsID="2d6edcbc0ea2233c25e4f23d468fb998" ns2:_="" ns3:_="">
    <xsd:import namespace="a2f0e19b-41a6-411a-8ff0-3a384b7db464"/>
    <xsd:import namespace="ebe2ead3-69ee-4736-962c-f2740e869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e19b-41a6-411a-8ff0-3a384b7db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ead3-69ee-4736-962c-f2740e86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aeb419-28c7-4e72-a17e-9430066c58c5}" ma:internalName="TaxCatchAll" ma:showField="CatchAllData" ma:web="ebe2ead3-69ee-4736-962c-f2740e869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7E32B-D2C9-4757-B17C-35A3EA7E6F6A}">
  <ds:schemaRefs>
    <ds:schemaRef ds:uri="http://purl.org/dc/dcmitype/"/>
    <ds:schemaRef ds:uri="ebe2ead3-69ee-4736-962c-f2740e86993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a2f0e19b-41a6-411a-8ff0-3a384b7db4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C02CD6-E63B-4876-9E81-CAF26F3E3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0e19b-41a6-411a-8ff0-3a384b7db464"/>
    <ds:schemaRef ds:uri="ebe2ead3-69ee-4736-962c-f2740e86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905E7-CE89-4C65-BA11-E76DAFBCE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1188</Words>
  <Characters>6773</Characters>
  <Application>Microsoft Office Word</Application>
  <DocSecurity>4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Dickson-Gavney</dc:creator>
  <cp:keywords/>
  <dc:description/>
  <cp:lastModifiedBy>Beth Dickson-Gavney</cp:lastModifiedBy>
  <cp:revision>26</cp:revision>
  <dcterms:created xsi:type="dcterms:W3CDTF">2024-02-21T14:30:00Z</dcterms:created>
  <dcterms:modified xsi:type="dcterms:W3CDTF">2024-02-21T18:51:00Z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0x010100F26B15BAC5B7BF4FB0AB16DD327EB38C</vt:lpwstr>
  </property>
  <property fmtid="{D5CDD505-2E9C-101B-9397-08002B2CF9AE}" pid="3" name="MediaServiceImageTags">
    <vt:lpwstr/>
  </property>
</Properties>
</file>