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9354" w14:textId="54E02181" w:rsidR="00121981" w:rsidRDefault="00121981"/>
    <w:p w14:paraId="35724434" w14:textId="7BAF5FC5" w:rsidR="003A2AE3" w:rsidRDefault="003A2AE3"/>
    <w:p w14:paraId="11FA0374" w14:textId="3F63286C" w:rsidR="003A2AE3" w:rsidRDefault="003A2AE3"/>
    <w:p w14:paraId="1F1C8C1B" w14:textId="0DA04CFE" w:rsidR="00216090" w:rsidRDefault="00216090" w:rsidP="00216090">
      <w:pPr>
        <w:pStyle w:val="NormalWeb"/>
        <w:spacing w:after="0" w:line="240" w:lineRule="auto"/>
        <w:textAlignment w:val="baseline"/>
      </w:pPr>
      <w:r>
        <w:t>LGBTQ+ And Cancer Care Through the Primary Care Lens</w:t>
      </w:r>
    </w:p>
    <w:p w14:paraId="5B3A7DC6" w14:textId="43DC6082" w:rsidR="00216090" w:rsidRDefault="00216090" w:rsidP="00216090">
      <w:pPr>
        <w:pStyle w:val="NormalWeb"/>
        <w:spacing w:after="0" w:line="240" w:lineRule="auto"/>
        <w:textAlignment w:val="baseline"/>
      </w:pPr>
      <w:r>
        <w:t>Session 3; HPV Resources</w:t>
      </w:r>
    </w:p>
    <w:p w14:paraId="613BAE1F" w14:textId="77777777" w:rsidR="00216090" w:rsidRPr="00216090" w:rsidRDefault="00216090" w:rsidP="00216090">
      <w:pPr>
        <w:pStyle w:val="NormalWeb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78522BA6" w14:textId="4CD84003" w:rsidR="00B06497" w:rsidRDefault="00B06497" w:rsidP="00B06497">
      <w:pPr>
        <w:pStyle w:val="NormalWeb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B06497">
        <w:rPr>
          <w:rFonts w:ascii="Arial" w:eastAsia="Times New Roman" w:hAnsi="Arial" w:cs="Arial"/>
          <w:color w:val="000000"/>
          <w:sz w:val="22"/>
          <w:szCs w:val="22"/>
        </w:rPr>
        <w:t>American Cancer Society resources:</w:t>
      </w:r>
      <w:hyperlink r:id="rId7" w:history="1">
        <w:r w:rsidRPr="00B06497">
          <w:rPr>
            <w:rFonts w:ascii="Arial" w:eastAsia="Times New Roman" w:hAnsi="Arial" w:cs="Arial"/>
            <w:color w:val="000000"/>
            <w:sz w:val="22"/>
            <w:szCs w:val="22"/>
            <w:u w:val="single"/>
          </w:rPr>
          <w:t xml:space="preserve"> </w:t>
        </w:r>
        <w:r w:rsidRPr="00B06497">
          <w:rPr>
            <w:rFonts w:ascii="Arial" w:eastAsia="Times New Roman" w:hAnsi="Arial" w:cs="Arial"/>
            <w:color w:val="0000FF"/>
            <w:sz w:val="22"/>
            <w:szCs w:val="22"/>
            <w:u w:val="single"/>
          </w:rPr>
          <w:t>HPV Vaccination and Cancer Prevention | ACS</w:t>
        </w:r>
      </w:hyperlink>
    </w:p>
    <w:p w14:paraId="7CD88A21" w14:textId="77777777" w:rsidR="00B06497" w:rsidRPr="00B06497" w:rsidRDefault="00B06497" w:rsidP="00B06497">
      <w:pPr>
        <w:pStyle w:val="NormalWeb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p w14:paraId="03616EA7" w14:textId="1A381431" w:rsidR="00B06497" w:rsidRDefault="00B06497" w:rsidP="00B0649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6497">
        <w:rPr>
          <w:rFonts w:ascii="Arial" w:eastAsia="Times New Roman" w:hAnsi="Arial" w:cs="Arial"/>
          <w:color w:val="0000FF"/>
          <w:u w:val="single"/>
        </w:rPr>
        <w:t>HPV materials for providers – landing page:</w:t>
      </w:r>
      <w:hyperlink r:id="rId8" w:history="1">
        <w:r w:rsidRPr="00B06497">
          <w:rPr>
            <w:rFonts w:ascii="Arial" w:eastAsia="Times New Roman" w:hAnsi="Arial" w:cs="Arial"/>
            <w:color w:val="0000FF"/>
            <w:u w:val="single"/>
          </w:rPr>
          <w:t xml:space="preserve"> </w:t>
        </w:r>
        <w:r w:rsidRPr="00B06497">
          <w:rPr>
            <w:rFonts w:ascii="Arial" w:eastAsia="Times New Roman" w:hAnsi="Arial" w:cs="Arial"/>
            <w:color w:val="1155CC"/>
            <w:u w:val="single"/>
          </w:rPr>
          <w:t>HPV Vaccination Resources for Health Professionals | American Cancer Society</w:t>
        </w:r>
      </w:hyperlink>
    </w:p>
    <w:p w14:paraId="746B6D8B" w14:textId="77777777" w:rsidR="00B06497" w:rsidRPr="00B06497" w:rsidRDefault="00B06497" w:rsidP="00B064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4BDEAD25" w14:textId="77777777" w:rsidR="00B06497" w:rsidRPr="00B06497" w:rsidRDefault="00B06497" w:rsidP="00B0649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6497">
        <w:rPr>
          <w:rFonts w:ascii="Arial" w:eastAsia="Times New Roman" w:hAnsi="Arial" w:cs="Arial"/>
          <w:color w:val="0000FF"/>
          <w:u w:val="single"/>
        </w:rPr>
        <w:t>HPV Roundtable -</w:t>
      </w:r>
      <w:hyperlink r:id="rId9" w:history="1">
        <w:r w:rsidRPr="00B06497">
          <w:rPr>
            <w:rFonts w:ascii="Arial" w:eastAsia="Times New Roman" w:hAnsi="Arial" w:cs="Arial"/>
            <w:color w:val="0000FF"/>
            <w:u w:val="single"/>
          </w:rPr>
          <w:t xml:space="preserve"> </w:t>
        </w:r>
        <w:r w:rsidRPr="00B06497">
          <w:rPr>
            <w:rFonts w:ascii="Arial" w:eastAsia="Times New Roman" w:hAnsi="Arial" w:cs="Arial"/>
            <w:color w:val="1155CC"/>
            <w:u w:val="single"/>
          </w:rPr>
          <w:t>Resource Library – National HPV Roundtable</w:t>
        </w:r>
      </w:hyperlink>
    </w:p>
    <w:p w14:paraId="38A55249" w14:textId="77777777" w:rsidR="00B06497" w:rsidRPr="00B06497" w:rsidRDefault="00B06497" w:rsidP="00B06497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6497">
        <w:rPr>
          <w:rFonts w:ascii="Arial" w:eastAsia="Times New Roman" w:hAnsi="Arial" w:cs="Arial"/>
          <w:color w:val="0000FF"/>
          <w:u w:val="single"/>
        </w:rPr>
        <w:t>Age 9 Evidence Summary -</w:t>
      </w:r>
      <w:hyperlink r:id="rId10" w:history="1">
        <w:r w:rsidRPr="00B06497">
          <w:rPr>
            <w:rFonts w:ascii="Arial" w:eastAsia="Times New Roman" w:hAnsi="Arial" w:cs="Arial"/>
            <w:color w:val="0000FF"/>
            <w:u w:val="single"/>
          </w:rPr>
          <w:t xml:space="preserve"> </w:t>
        </w:r>
        <w:r w:rsidRPr="00B06497">
          <w:rPr>
            <w:rFonts w:ascii="Arial" w:eastAsia="Times New Roman" w:hAnsi="Arial" w:cs="Arial"/>
            <w:color w:val="1155CC"/>
            <w:u w:val="single"/>
          </w:rPr>
          <w:t>Evidence-Summary-HPV-Vaccination-Age-9-12-Final.pdf (hpvroundtable.org)</w:t>
        </w:r>
      </w:hyperlink>
    </w:p>
    <w:p w14:paraId="39529F4C" w14:textId="3D6ADBD6" w:rsidR="00B06497" w:rsidRDefault="00B06497" w:rsidP="00B06497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6497">
        <w:rPr>
          <w:rFonts w:ascii="Arial" w:eastAsia="Times New Roman" w:hAnsi="Arial" w:cs="Arial"/>
          <w:color w:val="0000FF"/>
          <w:u w:val="single"/>
        </w:rPr>
        <w:t>Resource Guide:</w:t>
      </w:r>
      <w:hyperlink r:id="rId11" w:history="1">
        <w:r w:rsidRPr="00B06497">
          <w:rPr>
            <w:rFonts w:ascii="Arial" w:eastAsia="Times New Roman" w:hAnsi="Arial" w:cs="Arial"/>
            <w:color w:val="0000FF"/>
            <w:u w:val="single"/>
          </w:rPr>
          <w:t xml:space="preserve"> </w:t>
        </w:r>
        <w:r w:rsidRPr="00B06497">
          <w:rPr>
            <w:rFonts w:ascii="Arial" w:eastAsia="Times New Roman" w:hAnsi="Arial" w:cs="Arial"/>
            <w:color w:val="1155CC"/>
            <w:u w:val="single"/>
          </w:rPr>
          <w:t>HPVRT-Resource_HPV-Vaccination-Starting-at-Age-9.pdf (hpvroundtable.org)</w:t>
        </w:r>
      </w:hyperlink>
    </w:p>
    <w:p w14:paraId="47807F27" w14:textId="77777777" w:rsidR="00D053A9" w:rsidRPr="00B06497" w:rsidRDefault="00D053A9" w:rsidP="00D053A9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</w:p>
    <w:p w14:paraId="31B60C37" w14:textId="279ACFEA" w:rsidR="00B06497" w:rsidRDefault="00B06497" w:rsidP="00B0649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6497">
        <w:rPr>
          <w:rFonts w:ascii="Arial" w:eastAsia="Times New Roman" w:hAnsi="Arial" w:cs="Arial"/>
          <w:color w:val="0000FF"/>
          <w:u w:val="single"/>
        </w:rPr>
        <w:t>Steps Guide -</w:t>
      </w:r>
      <w:hyperlink r:id="rId12" w:history="1">
        <w:r w:rsidRPr="00B06497">
          <w:rPr>
            <w:rFonts w:ascii="Arial" w:eastAsia="Times New Roman" w:hAnsi="Arial" w:cs="Arial"/>
            <w:color w:val="0000FF"/>
            <w:u w:val="single"/>
          </w:rPr>
          <w:t xml:space="preserve"> </w:t>
        </w:r>
        <w:r w:rsidRPr="00B06497">
          <w:rPr>
            <w:rFonts w:ascii="Arial" w:eastAsia="Times New Roman" w:hAnsi="Arial" w:cs="Arial"/>
            <w:color w:val="1155CC"/>
            <w:u w:val="single"/>
          </w:rPr>
          <w:t>Steps for Increasing HPV Vaccination in Practice (cancer.org)</w:t>
        </w:r>
      </w:hyperlink>
    </w:p>
    <w:p w14:paraId="79270830" w14:textId="77777777" w:rsidR="00D053A9" w:rsidRPr="00B06497" w:rsidRDefault="00D053A9" w:rsidP="00D053A9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14:paraId="2FFF5925" w14:textId="697224E0" w:rsidR="00B06497" w:rsidRDefault="00B06497" w:rsidP="00B0649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6497">
        <w:rPr>
          <w:rFonts w:ascii="Arial" w:eastAsia="Times New Roman" w:hAnsi="Arial" w:cs="Arial"/>
          <w:color w:val="000000"/>
        </w:rPr>
        <w:t>CDC resources:</w:t>
      </w:r>
      <w:hyperlink r:id="rId13" w:history="1">
        <w:r w:rsidRPr="00B06497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B06497">
          <w:rPr>
            <w:rFonts w:ascii="Arial" w:eastAsia="Times New Roman" w:hAnsi="Arial" w:cs="Arial"/>
            <w:color w:val="0000FF"/>
            <w:u w:val="single"/>
          </w:rPr>
          <w:t>HPV Resources, Education, and References | CDC</w:t>
        </w:r>
      </w:hyperlink>
    </w:p>
    <w:p w14:paraId="5AFDA6ED" w14:textId="77777777" w:rsidR="00D053A9" w:rsidRPr="00B06497" w:rsidRDefault="00D053A9" w:rsidP="00D053A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720BBF00" w14:textId="77777777" w:rsidR="00B06497" w:rsidRPr="00B06497" w:rsidRDefault="00B06497" w:rsidP="00B0649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6497">
        <w:rPr>
          <w:rFonts w:ascii="Arial" w:eastAsia="Times New Roman" w:hAnsi="Arial" w:cs="Arial"/>
          <w:color w:val="000000"/>
        </w:rPr>
        <w:t>National HPV Vaccination Roundtable resources:</w:t>
      </w:r>
      <w:hyperlink r:id="rId14" w:history="1">
        <w:r w:rsidRPr="00B06497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B06497">
          <w:rPr>
            <w:rFonts w:ascii="Arial" w:eastAsia="Times New Roman" w:hAnsi="Arial" w:cs="Arial"/>
            <w:color w:val="0000FF"/>
            <w:u w:val="single"/>
          </w:rPr>
          <w:t>Resource Library – National HPV Roundtable</w:t>
        </w:r>
      </w:hyperlink>
    </w:p>
    <w:p w14:paraId="47AB45AE" w14:textId="5AB4E07A" w:rsidR="00B06497" w:rsidRDefault="00B06497" w:rsidP="00B06497">
      <w:pPr>
        <w:numPr>
          <w:ilvl w:val="1"/>
          <w:numId w:val="3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6497">
        <w:rPr>
          <w:rFonts w:ascii="Arial" w:eastAsia="Times New Roman" w:hAnsi="Arial" w:cs="Arial"/>
          <w:color w:val="000000"/>
        </w:rPr>
        <w:t>specific resources for nurses:</w:t>
      </w:r>
      <w:hyperlink r:id="rId15" w:history="1">
        <w:r w:rsidRPr="00B06497">
          <w:rPr>
            <w:rFonts w:ascii="Arial" w:eastAsia="Times New Roman" w:hAnsi="Arial" w:cs="Arial"/>
            <w:color w:val="000000"/>
            <w:u w:val="single"/>
          </w:rPr>
          <w:t xml:space="preserve"> </w:t>
        </w:r>
        <w:r w:rsidRPr="00B06497">
          <w:rPr>
            <w:rFonts w:ascii="Arial" w:eastAsia="Times New Roman" w:hAnsi="Arial" w:cs="Arial"/>
            <w:color w:val="1155CC"/>
            <w:u w:val="single"/>
          </w:rPr>
          <w:t>https://hpvroundtable.org/get-involved/nurses/</w:t>
        </w:r>
      </w:hyperlink>
    </w:p>
    <w:p w14:paraId="76DAA4AA" w14:textId="6CE156FD" w:rsidR="00B06497" w:rsidRDefault="00B06497" w:rsidP="00B06497">
      <w:pPr>
        <w:pStyle w:val="ListParagraph"/>
        <w:numPr>
          <w:ilvl w:val="1"/>
          <w:numId w:val="3"/>
        </w:numPr>
      </w:pPr>
      <w:r>
        <w:t>September 28 &amp; 29 2022 National Meeting (Virtual)</w:t>
      </w:r>
    </w:p>
    <w:p w14:paraId="0E8DBF3D" w14:textId="2C156D14" w:rsidR="00B06497" w:rsidRDefault="00B06497" w:rsidP="00B06497">
      <w:pPr>
        <w:pStyle w:val="ListParagraph"/>
        <w:ind w:firstLine="360"/>
      </w:pPr>
      <w:r>
        <w:t xml:space="preserve"> </w:t>
      </w:r>
      <w:hyperlink r:id="rId16" w:history="1">
        <w:r w:rsidRPr="007D270E">
          <w:rPr>
            <w:rStyle w:val="Hyperlink"/>
          </w:rPr>
          <w:t>https://hpvroundtable.org/2022-national-meeting/</w:t>
        </w:r>
      </w:hyperlink>
    </w:p>
    <w:p w14:paraId="7312BBA6" w14:textId="1DA1E2AC" w:rsidR="00B06497" w:rsidRPr="00BA3AA5" w:rsidRDefault="00117EAD" w:rsidP="00B06497">
      <w:pPr>
        <w:pStyle w:val="ListParagraph"/>
        <w:numPr>
          <w:ilvl w:val="1"/>
          <w:numId w:val="3"/>
        </w:numPr>
      </w:pPr>
      <w:hyperlink r:id="rId17" w:history="1">
        <w:r w:rsidR="00B06497" w:rsidRPr="00B06497">
          <w:rPr>
            <w:rFonts w:ascii="Arial" w:eastAsia="Times New Roman" w:hAnsi="Arial" w:cs="Arial"/>
            <w:color w:val="1155CC"/>
            <w:u w:val="single"/>
          </w:rPr>
          <w:t>https://hpvroundtable.org/getitdone/</w:t>
        </w:r>
      </w:hyperlink>
    </w:p>
    <w:p w14:paraId="6681A378" w14:textId="77777777" w:rsidR="00BA3AA5" w:rsidRPr="00BA3AA5" w:rsidRDefault="00BA3AA5" w:rsidP="00BA3AA5">
      <w:pPr>
        <w:pStyle w:val="ListParagraph"/>
        <w:ind w:left="1440"/>
      </w:pPr>
    </w:p>
    <w:p w14:paraId="339CD3A7" w14:textId="53A166DD" w:rsidR="00216090" w:rsidRDefault="00117EAD" w:rsidP="00216090">
      <w:pPr>
        <w:pStyle w:val="ListParagraph"/>
        <w:numPr>
          <w:ilvl w:val="0"/>
          <w:numId w:val="3"/>
        </w:numPr>
      </w:pPr>
      <w:hyperlink r:id="rId18" w:history="1">
        <w:r w:rsidR="00BA3AA5">
          <w:rPr>
            <w:rStyle w:val="Hyperlink"/>
          </w:rPr>
          <w:t>LGBT Cancer Network - HPV and Cancer</w:t>
        </w:r>
      </w:hyperlink>
    </w:p>
    <w:p w14:paraId="71F41A34" w14:textId="77777777" w:rsidR="00216090" w:rsidRDefault="00216090" w:rsidP="00216090">
      <w:pPr>
        <w:pStyle w:val="ListParagraph"/>
      </w:pPr>
    </w:p>
    <w:p w14:paraId="1E50D849" w14:textId="5D12E6D0" w:rsidR="00216090" w:rsidRDefault="00117EAD" w:rsidP="00216090">
      <w:pPr>
        <w:pStyle w:val="ListParagraph"/>
        <w:numPr>
          <w:ilvl w:val="0"/>
          <w:numId w:val="3"/>
        </w:numPr>
      </w:pPr>
      <w:hyperlink r:id="rId19" w:history="1">
        <w:r w:rsidR="00216090">
          <w:rPr>
            <w:rStyle w:val="Hyperlink"/>
          </w:rPr>
          <w:t>Sexual Orientation Disparities in Human Papillomavirus Vaccination in a Longitudinal Cohort of U.S. Males and Females (Journal Article)</w:t>
        </w:r>
      </w:hyperlink>
    </w:p>
    <w:p w14:paraId="32EB6306" w14:textId="30B5C59E" w:rsidR="00B06497" w:rsidRDefault="00B06497"/>
    <w:p w14:paraId="60535223" w14:textId="77777777" w:rsidR="00B06497" w:rsidRPr="00B06497" w:rsidRDefault="00B06497" w:rsidP="00B06497">
      <w:pPr>
        <w:shd w:val="clear" w:color="auto" w:fill="FFFFFF"/>
        <w:spacing w:after="375" w:line="300" w:lineRule="atLeast"/>
        <w:outlineLvl w:val="1"/>
      </w:pPr>
      <w:r w:rsidRPr="00B06497">
        <w:t>American Cancer Society</w:t>
      </w:r>
      <w:r w:rsidRPr="00B06497">
        <w:rPr>
          <w:rFonts w:ascii="Source Sans Pro" w:eastAsia="Times New Roman" w:hAnsi="Source Sans Pro" w:cs="Times New Roman"/>
          <w:b/>
          <w:bCs/>
          <w:color w:val="112F54"/>
          <w:sz w:val="63"/>
          <w:szCs w:val="63"/>
        </w:rPr>
        <w:t xml:space="preserve"> </w:t>
      </w:r>
      <w:r w:rsidRPr="00B06497">
        <w:t>recommendations</w:t>
      </w:r>
    </w:p>
    <w:p w14:paraId="7782E121" w14:textId="77777777" w:rsidR="00B06497" w:rsidRPr="00B06497" w:rsidRDefault="00B06497" w:rsidP="00B06497">
      <w:pPr>
        <w:numPr>
          <w:ilvl w:val="0"/>
          <w:numId w:val="2"/>
        </w:numPr>
        <w:shd w:val="clear" w:color="auto" w:fill="FFFFFF"/>
        <w:spacing w:before="100" w:beforeAutospacing="1" w:after="150" w:line="320" w:lineRule="atLeast"/>
      </w:pPr>
      <w:r w:rsidRPr="00B06497">
        <w:t>HPV vaccination works best when given to boys and girls between ages 9 and 12.</w:t>
      </w:r>
    </w:p>
    <w:p w14:paraId="730395B6" w14:textId="77777777" w:rsidR="00B06497" w:rsidRPr="00B06497" w:rsidRDefault="00B06497" w:rsidP="00B06497">
      <w:pPr>
        <w:numPr>
          <w:ilvl w:val="0"/>
          <w:numId w:val="2"/>
        </w:numPr>
        <w:shd w:val="clear" w:color="auto" w:fill="FFFFFF"/>
        <w:spacing w:before="100" w:beforeAutospacing="1" w:after="150" w:line="320" w:lineRule="atLeast"/>
      </w:pPr>
      <w:r w:rsidRPr="00B06497">
        <w:t xml:space="preserve">Children and young adults ages 13 through 26 years who have not been vaccinated or who have not received </w:t>
      </w:r>
      <w:proofErr w:type="gramStart"/>
      <w:r w:rsidRPr="00B06497">
        <w:t>all of</w:t>
      </w:r>
      <w:proofErr w:type="gramEnd"/>
      <w:r w:rsidRPr="00B06497">
        <w:t xml:space="preserve"> their shots should get the vaccine as soon as possible. Vaccination of young adults will not prevent as many cancers as vaccination of children and teens.</w:t>
      </w:r>
    </w:p>
    <w:p w14:paraId="6B936884" w14:textId="03990EAC" w:rsidR="00B06497" w:rsidRDefault="00B06497" w:rsidP="00B06497">
      <w:pPr>
        <w:numPr>
          <w:ilvl w:val="0"/>
          <w:numId w:val="2"/>
        </w:numPr>
        <w:shd w:val="clear" w:color="auto" w:fill="FFFFFF"/>
        <w:spacing w:before="100" w:beforeAutospacing="1" w:after="150" w:line="320" w:lineRule="atLeast"/>
      </w:pPr>
      <w:r w:rsidRPr="00B06497">
        <w:t>The ACS does not recommend HPV vaccination for persons older than 26 years.</w:t>
      </w:r>
    </w:p>
    <w:p w14:paraId="21D4979B" w14:textId="22470432" w:rsidR="00C35DE8" w:rsidRPr="00B06497" w:rsidRDefault="00C35DE8" w:rsidP="00C35DE8">
      <w:pPr>
        <w:shd w:val="clear" w:color="auto" w:fill="FFFFFF"/>
        <w:spacing w:before="100" w:beforeAutospacing="1" w:after="150" w:line="320" w:lineRule="atLeast"/>
      </w:pPr>
      <w:r>
        <w:rPr>
          <w:b/>
          <w:bCs/>
          <w:color w:val="000000"/>
          <w:sz w:val="24"/>
          <w:szCs w:val="24"/>
        </w:rPr>
        <w:t>Guidelines for the Primary and Gender-Affirming Care of Transgender and Gender Nonbinary People - Gender Affirming Health Program</w:t>
      </w:r>
      <w:r>
        <w:rPr>
          <w:color w:val="000000"/>
          <w:sz w:val="24"/>
          <w:szCs w:val="24"/>
        </w:rPr>
        <w:br/>
        <w:t xml:space="preserve">  </w:t>
      </w:r>
      <w:hyperlink r:id="rId20" w:history="1">
        <w:r>
          <w:rPr>
            <w:rStyle w:val="Hyperlink"/>
            <w:sz w:val="24"/>
            <w:szCs w:val="24"/>
          </w:rPr>
          <w:t>https://transcare.ucsf.edu/guidelines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bCs/>
        </w:rPr>
        <w:t>Health Disparities, Stigma and Terminology | LGBTQ | LGBTQIA+ Health Education from The Fenway Institute | AMA Ed Hub</w:t>
      </w:r>
      <w:r>
        <w:br/>
      </w:r>
      <w:hyperlink r:id="rId21" w:history="1">
        <w:r>
          <w:rPr>
            <w:rStyle w:val="Hyperlink"/>
          </w:rPr>
          <w:t>https://edhub.ama-assn.org/fenway-institute-edu/video-player/18638796?utm_campaign=alwayson-google-paid_ad-lgbtq_dsas_nonbrand&amp;gclid=CjwKCAjw3qGYBhBSEiwAcnTRLgcND8K0P2H0IzNS0MxYK7NjaahW2oa4v4Q5x4pdKCFc4HtWuCwxMBoCotAQAvD_BwE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Standards of Care version 7 - World Professional Association for Transgender Health</w:t>
      </w:r>
      <w:r>
        <w:br/>
      </w:r>
      <w:hyperlink r:id="rId22" w:history="1">
        <w:r>
          <w:rPr>
            <w:rStyle w:val="Hyperlink"/>
            <w:color w:val="0000FF"/>
          </w:rPr>
          <w:t>https://www.wpath.org/publications/soc</w:t>
        </w:r>
      </w:hyperlink>
      <w:r>
        <w:br/>
      </w:r>
      <w:r>
        <w:br/>
      </w:r>
      <w:proofErr w:type="spellStart"/>
      <w:r>
        <w:rPr>
          <w:rFonts w:ascii="Segoe UI" w:hAnsi="Segoe UI" w:cs="Segoe UI"/>
          <w:b/>
          <w:bCs/>
          <w:color w:val="000000"/>
          <w:sz w:val="21"/>
          <w:szCs w:val="21"/>
        </w:rPr>
        <w:t>OutCare</w:t>
      </w:r>
      <w:proofErr w:type="spellEnd"/>
      <w:r>
        <w:rPr>
          <w:rFonts w:ascii="Segoe UI" w:hAnsi="Segoe UI" w:cs="Segoe UI"/>
          <w:b/>
          <w:bCs/>
          <w:color w:val="000000"/>
          <w:sz w:val="21"/>
          <w:szCs w:val="21"/>
        </w:rPr>
        <w:t xml:space="preserve"> Health - LGBTQ+ Healthcare Resources &amp; Providers</w:t>
      </w:r>
      <w:r>
        <w:rPr>
          <w:rFonts w:ascii="Segoe UI" w:hAnsi="Segoe UI" w:cs="Segoe UI"/>
          <w:color w:val="A6A6A6"/>
          <w:sz w:val="21"/>
          <w:szCs w:val="21"/>
        </w:rPr>
        <w:br/>
      </w:r>
      <w:hyperlink r:id="rId23" w:history="1">
        <w:r>
          <w:rPr>
            <w:rStyle w:val="Hyperlink"/>
            <w:rFonts w:ascii="Segoe UI" w:hAnsi="Segoe UI" w:cs="Segoe UI"/>
            <w:sz w:val="21"/>
            <w:szCs w:val="21"/>
          </w:rPr>
          <w:t>www.outcarehealth.org</w:t>
        </w:r>
      </w:hyperlink>
    </w:p>
    <w:p w14:paraId="3E5D7073" w14:textId="77777777" w:rsidR="00B06497" w:rsidRDefault="00B06497"/>
    <w:p w14:paraId="5DF2963A" w14:textId="77777777" w:rsidR="003A2AE3" w:rsidRDefault="003A2AE3"/>
    <w:p w14:paraId="7D4761C2" w14:textId="77777777" w:rsidR="003A2AE3" w:rsidRDefault="003A2AE3"/>
    <w:sectPr w:rsidR="003A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093FF" w14:textId="77777777" w:rsidR="00216090" w:rsidRDefault="00216090" w:rsidP="00216090">
      <w:pPr>
        <w:spacing w:after="0" w:line="240" w:lineRule="auto"/>
      </w:pPr>
      <w:r>
        <w:separator/>
      </w:r>
    </w:p>
  </w:endnote>
  <w:endnote w:type="continuationSeparator" w:id="0">
    <w:p w14:paraId="15CD37AD" w14:textId="77777777" w:rsidR="00216090" w:rsidRDefault="00216090" w:rsidP="0021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B29F" w14:textId="77777777" w:rsidR="00216090" w:rsidRDefault="00216090" w:rsidP="00216090">
      <w:pPr>
        <w:spacing w:after="0" w:line="240" w:lineRule="auto"/>
      </w:pPr>
      <w:r>
        <w:separator/>
      </w:r>
    </w:p>
  </w:footnote>
  <w:footnote w:type="continuationSeparator" w:id="0">
    <w:p w14:paraId="72A4D73F" w14:textId="77777777" w:rsidR="00216090" w:rsidRDefault="00216090" w:rsidP="0021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303"/>
    <w:multiLevelType w:val="multilevel"/>
    <w:tmpl w:val="0982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05F9E"/>
    <w:multiLevelType w:val="multilevel"/>
    <w:tmpl w:val="FD48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AD22BF"/>
    <w:multiLevelType w:val="hybridMultilevel"/>
    <w:tmpl w:val="78BAE4C2"/>
    <w:lvl w:ilvl="0" w:tplc="90B63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69944">
    <w:abstractNumId w:val="2"/>
  </w:num>
  <w:num w:numId="2" w16cid:durableId="195389909">
    <w:abstractNumId w:val="0"/>
  </w:num>
  <w:num w:numId="3" w16cid:durableId="1376738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E3"/>
    <w:rsid w:val="00121981"/>
    <w:rsid w:val="00216090"/>
    <w:rsid w:val="003A2AE3"/>
    <w:rsid w:val="00B06497"/>
    <w:rsid w:val="00BA3AA5"/>
    <w:rsid w:val="00C35DE8"/>
    <w:rsid w:val="00D0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A92D2A"/>
  <w15:chartTrackingRefBased/>
  <w15:docId w15:val="{B7F18DAA-0EB8-42BD-A565-D275C4F9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A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A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2A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64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8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cer.org/health-care-professionals/hpv-vaccination-information-for-health-professionals/hpv-vaccination-resources-for-health-professionals.html" TargetMode="External"/><Relationship Id="rId13" Type="http://schemas.openxmlformats.org/officeDocument/2006/relationships/hyperlink" Target="https://www.cdc.gov/vaccines/vpd/hpv/hcp/resources.html?msclkid=199bc57faae511ecb593c5f30374561a" TargetMode="External"/><Relationship Id="rId18" Type="http://schemas.openxmlformats.org/officeDocument/2006/relationships/hyperlink" Target="https://cancer-network.org/cancer-information/hpv-and-cance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hub.ama-assn.org/fenway-institute-edu/video-player/18638796?utm_campaign=alwayson-google-paid_ad-lgbtq_dsas_nonbrand&amp;gclid=CjwKCAjw3qGYBhBSEiwAcnTRLgcND8K0P2H0IzNS0MxYK7NjaahW2oa4v4Q5x4pdKCFc4HtWuCwxMBoCotAQAvD_BwE" TargetMode="External"/><Relationship Id="rId7" Type="http://schemas.openxmlformats.org/officeDocument/2006/relationships/hyperlink" Target="https://www.cancer.org/healthy/hpv-vaccine.html" TargetMode="External"/><Relationship Id="rId12" Type="http://schemas.openxmlformats.org/officeDocument/2006/relationships/hyperlink" Target="https://www.cancer.org/content/dam/cancer-org/online-documents/en/pdf/flyers/steps-for-increasing-hpv-vaccination-in-practice.pdf" TargetMode="External"/><Relationship Id="rId17" Type="http://schemas.openxmlformats.org/officeDocument/2006/relationships/hyperlink" Target="https://hpvroundtable.org/getitdon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pvroundtable.org/2022-national-meeting/" TargetMode="External"/><Relationship Id="rId20" Type="http://schemas.openxmlformats.org/officeDocument/2006/relationships/hyperlink" Target="https://transcare.ucsf.edu/guidelin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pvroundtable.org/wp-content/uploads/2022/04/HPVRT-Resource_HPV-Vaccination-Starting-at-Age-9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pvroundtable.org/get-involved/nurses/" TargetMode="External"/><Relationship Id="rId23" Type="http://schemas.openxmlformats.org/officeDocument/2006/relationships/hyperlink" Target="http://www.outcarehealth.org" TargetMode="External"/><Relationship Id="rId10" Type="http://schemas.openxmlformats.org/officeDocument/2006/relationships/hyperlink" Target="https://hpvroundtable.org/wp-content/uploads/2022/04/Evidence-Summary-HPV-Vaccination-Age-9-12-Final.pdf" TargetMode="External"/><Relationship Id="rId19" Type="http://schemas.openxmlformats.org/officeDocument/2006/relationships/hyperlink" Target="https://www.ncbi.nlm.nih.gov/pmc/articles/PMC54852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pvroundtable.org/resource-library/" TargetMode="External"/><Relationship Id="rId14" Type="http://schemas.openxmlformats.org/officeDocument/2006/relationships/hyperlink" Target="https://hpvroundtable.org/resource-library/" TargetMode="External"/><Relationship Id="rId22" Type="http://schemas.openxmlformats.org/officeDocument/2006/relationships/hyperlink" Target="https://secure-web.cisco.com/1kKXikR5nwtLPh3q_dI-1eYgLlJ2pIPXRlhhaluqC0LdJKMA4Itm76Jw_sgfKtyE-LExbqPoQ0DAaZh8V5W_hc3o8ivb-uDKdClPKUhfkwRy1SG8ccRBSdd41HgEzd4T8lyZzYsYi9SOn-QtAWPJXaub5AAA4VfOF6UVFhROmP6DKEiZ_zT4kNZNC2LgeV_PgGtHbEZUK6mbMgZa_kZSScepRAIs1W4jlYaHvaJNRQ6mo7dnSPtG5Bqh3t5KSu17w2jmBK6qyTZigkpOjs-usP4f2B0zHUebCzlgVEg_zlEPvUi1SEaRIXHgLbIMOd1uQEeapPZ2olBsIPU0TjqklE7FAsPtaReAkSTGxjHVKnnm2aZG4Vac6iLCSEcVR5fUcjeH-2RFNvkcOY0tEzJVb6QLR8NDQ8ADzL51IK-2zFksREDr_HAve3Fmrlkg64A1l/https%3A%2F%2Fwww.wpath.org%2Fpublications%2Fs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American Cancer Society recommendations</vt:lpstr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Holtsclaw</dc:creator>
  <cp:keywords/>
  <dc:description/>
  <cp:lastModifiedBy>Elizabeth Holtsclaw</cp:lastModifiedBy>
  <cp:revision>2</cp:revision>
  <dcterms:created xsi:type="dcterms:W3CDTF">2022-08-29T17:54:00Z</dcterms:created>
  <dcterms:modified xsi:type="dcterms:W3CDTF">2022-08-29T17:54:00Z</dcterms:modified>
</cp:coreProperties>
</file>